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CF42" w14:textId="77777777" w:rsidR="00317D72" w:rsidRDefault="00317D72" w:rsidP="00C6155E">
      <w:pPr>
        <w:jc w:val="both"/>
        <w:rPr>
          <w:rFonts w:ascii="Arial" w:hAnsi="Arial" w:cs="Arial"/>
        </w:rPr>
      </w:pPr>
    </w:p>
    <w:sdt>
      <w:sdtPr>
        <w:rPr>
          <w:rFonts w:ascii="Arial" w:hAnsi="Arial" w:cs="Arial"/>
        </w:rPr>
        <w:id w:val="1764426078"/>
        <w:docPartObj>
          <w:docPartGallery w:val="Cover Pages"/>
          <w:docPartUnique/>
        </w:docPartObj>
      </w:sdtPr>
      <w:sdtContent>
        <w:p w14:paraId="1C87F3B6" w14:textId="2DCD3CD7" w:rsidR="00C6155E" w:rsidRPr="007E0ED2" w:rsidRDefault="00C6155E" w:rsidP="00C6155E">
          <w:pPr>
            <w:jc w:val="both"/>
            <w:rPr>
              <w:rFonts w:ascii="Arial" w:hAnsi="Arial" w:cs="Arial"/>
            </w:rPr>
          </w:pPr>
          <w:r w:rsidRPr="007E0ED2">
            <w:rPr>
              <w:rFonts w:ascii="Arial" w:eastAsia="Arial" w:hAnsi="Arial" w:cs="Arial"/>
              <w:noProof/>
              <w:lang w:bidi="cy"/>
            </w:rPr>
            <w:drawing>
              <wp:anchor distT="0" distB="0" distL="114300" distR="114300" simplePos="0" relativeHeight="251658240" behindDoc="1" locked="0" layoutInCell="1" allowOverlap="1" wp14:anchorId="4E76D39D" wp14:editId="3FA10AB9">
                <wp:simplePos x="0" y="0"/>
                <wp:positionH relativeFrom="page">
                  <wp:posOffset>13335</wp:posOffset>
                </wp:positionH>
                <wp:positionV relativeFrom="page">
                  <wp:posOffset>-27417</wp:posOffset>
                </wp:positionV>
                <wp:extent cx="7584141" cy="107253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269D5B0B" w14:textId="015451AA" w:rsidR="00C6155E" w:rsidRDefault="00C6155E" w:rsidP="00C6155E">
          <w:pPr>
            <w:jc w:val="both"/>
            <w:rPr>
              <w:rFonts w:ascii="Arial" w:hAnsi="Arial" w:cs="Arial"/>
            </w:rPr>
          </w:pPr>
          <w:r w:rsidRPr="007E0ED2">
            <w:rPr>
              <w:rFonts w:ascii="Arial" w:eastAsia="Arial" w:hAnsi="Arial" w:cs="Arial"/>
              <w:noProof/>
              <w:lang w:bidi="cy"/>
            </w:rPr>
            <mc:AlternateContent>
              <mc:Choice Requires="wps">
                <w:drawing>
                  <wp:anchor distT="0" distB="0" distL="114300" distR="114300" simplePos="0" relativeHeight="251658241" behindDoc="0" locked="0" layoutInCell="1" allowOverlap="1" wp14:anchorId="20252922" wp14:editId="4CA7D398">
                    <wp:simplePos x="0" y="0"/>
                    <wp:positionH relativeFrom="margin">
                      <wp:posOffset>1907177</wp:posOffset>
                    </wp:positionH>
                    <wp:positionV relativeFrom="paragraph">
                      <wp:posOffset>3345724</wp:posOffset>
                    </wp:positionV>
                    <wp:extent cx="4732655" cy="3304903"/>
                    <wp:effectExtent l="0" t="0" r="0" b="0"/>
                    <wp:wrapNone/>
                    <wp:docPr id="1" name="Text Box 1"/>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46FC56B6" w14:textId="77777777" w:rsidR="005A6DF4" w:rsidRPr="000F35C9" w:rsidRDefault="005A6DF4" w:rsidP="005A6DF4">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Publication Scheme</w:t>
                                </w:r>
                              </w:p>
                              <w:p w14:paraId="37C6AD4D" w14:textId="44608C8A" w:rsidR="00C6155E" w:rsidRPr="000F35C9" w:rsidRDefault="00C6155E" w:rsidP="00C6155E">
                                <w:pPr>
                                  <w:jc w:val="right"/>
                                  <w:rPr>
                                    <w:rFonts w:asciiTheme="majorHAnsi" w:hAnsiTheme="majorHAnsi" w:cstheme="majorHAnsi"/>
                                    <w:color w:val="663588"/>
                                    <w:spacing w:val="20"/>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2922" id="_x0000_t202" coordsize="21600,21600" o:spt="202" path="m,l,21600r21600,l21600,xe">
                    <v:stroke joinstyle="miter"/>
                    <v:path gradientshapeok="t" o:connecttype="rect"/>
                  </v:shapetype>
                  <v:shape id="Text Box 1" o:spid="_x0000_s1026" type="#_x0000_t202" style="position:absolute;left:0;text-align:left;margin-left:150.15pt;margin-top:263.45pt;width:372.65pt;height:26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46FC56B6" w14:textId="77777777" w:rsidR="005A6DF4" w:rsidRPr="000F35C9" w:rsidRDefault="005A6DF4" w:rsidP="005A6DF4">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Publication Scheme</w:t>
                          </w:r>
                        </w:p>
                        <w:p w14:paraId="37C6AD4D" w14:textId="44608C8A" w:rsidR="00C6155E" w:rsidRPr="000F35C9" w:rsidRDefault="00C6155E" w:rsidP="00C6155E">
                          <w:pPr>
                            <w:jc w:val="right"/>
                            <w:rPr>
                              <w:rFonts w:asciiTheme="majorHAnsi" w:hAnsiTheme="majorHAnsi" w:cstheme="majorHAnsi"/>
                              <w:color w:val="663588"/>
                              <w:spacing w:val="20"/>
                              <w:sz w:val="52"/>
                              <w:szCs w:val="52"/>
                            </w:rPr>
                          </w:pPr>
                        </w:p>
                      </w:txbxContent>
                    </v:textbox>
                    <w10:wrap anchorx="margin"/>
                  </v:shape>
                </w:pict>
              </mc:Fallback>
            </mc:AlternateContent>
          </w:r>
          <w:r w:rsidRPr="007E0ED2">
            <w:rPr>
              <w:rFonts w:ascii="Arial" w:eastAsia="Arial" w:hAnsi="Arial" w:cs="Arial"/>
              <w:lang w:bidi="cy"/>
            </w:rPr>
            <w:br w:type="page"/>
          </w:r>
        </w:p>
      </w:sdtContent>
    </w:sdt>
    <w:p w14:paraId="487E244C" w14:textId="67905F86" w:rsidR="005A6DF4" w:rsidRDefault="005A6DF4" w:rsidP="005A6DF4">
      <w:pPr>
        <w:jc w:val="both"/>
        <w:rPr>
          <w:rFonts w:ascii="Arial" w:hAnsi="Arial" w:cs="Arial"/>
        </w:rPr>
      </w:pPr>
    </w:p>
    <w:p w14:paraId="62E5BB51" w14:textId="77777777" w:rsidR="007E0ED2" w:rsidRPr="00DD68C3" w:rsidRDefault="007E0ED2" w:rsidP="004F41EE">
      <w:pPr>
        <w:pStyle w:val="NoSpacing"/>
        <w:spacing w:line="360" w:lineRule="auto"/>
        <w:rPr>
          <w:b/>
          <w:bCs/>
          <w:color w:val="323E4F" w:themeColor="text2" w:themeShade="BF"/>
          <w:sz w:val="28"/>
          <w:szCs w:val="28"/>
        </w:rPr>
      </w:pPr>
      <w:r w:rsidRPr="00DD68C3">
        <w:rPr>
          <w:b/>
          <w:bCs/>
          <w:color w:val="323E4F" w:themeColor="text2" w:themeShade="BF"/>
          <w:sz w:val="28"/>
          <w:szCs w:val="28"/>
        </w:rPr>
        <w:t>Your Rights to Information</w:t>
      </w:r>
    </w:p>
    <w:p w14:paraId="2B0ED3A4" w14:textId="762B7FAB" w:rsidR="00317D72" w:rsidRPr="00DD68C3" w:rsidRDefault="007E0ED2" w:rsidP="002A0D30">
      <w:pPr>
        <w:spacing w:line="240" w:lineRule="auto"/>
        <w:jc w:val="both"/>
        <w:rPr>
          <w:rFonts w:cstheme="minorHAnsi"/>
          <w:color w:val="323E4F" w:themeColor="text2" w:themeShade="BF"/>
          <w:sz w:val="24"/>
          <w:szCs w:val="24"/>
        </w:rPr>
      </w:pPr>
      <w:r w:rsidRPr="00DD68C3">
        <w:rPr>
          <w:rFonts w:cstheme="minorHAnsi"/>
          <w:color w:val="323E4F" w:themeColor="text2" w:themeShade="BF"/>
          <w:sz w:val="24"/>
          <w:szCs w:val="24"/>
        </w:rPr>
        <w:t xml:space="preserve">The Freedom of Information Act </w:t>
      </w:r>
      <w:r w:rsidR="00201A74">
        <w:rPr>
          <w:rFonts w:cstheme="minorHAnsi"/>
          <w:color w:val="323E4F" w:themeColor="text2" w:themeShade="BF"/>
          <w:sz w:val="24"/>
          <w:szCs w:val="24"/>
        </w:rPr>
        <w:t xml:space="preserve">(FOI) </w:t>
      </w:r>
      <w:r w:rsidRPr="00DD68C3">
        <w:rPr>
          <w:rFonts w:cstheme="minorHAnsi"/>
          <w:color w:val="323E4F" w:themeColor="text2" w:themeShade="BF"/>
          <w:sz w:val="24"/>
          <w:szCs w:val="24"/>
        </w:rPr>
        <w:t xml:space="preserve">2000 </w:t>
      </w:r>
      <w:r w:rsidR="00974EC5">
        <w:rPr>
          <w:rFonts w:cstheme="minorHAnsi"/>
          <w:color w:val="323E4F" w:themeColor="text2" w:themeShade="BF"/>
          <w:sz w:val="24"/>
          <w:szCs w:val="24"/>
        </w:rPr>
        <w:t>provides</w:t>
      </w:r>
      <w:r w:rsidRPr="00DD68C3">
        <w:rPr>
          <w:rFonts w:cstheme="minorHAnsi"/>
          <w:color w:val="323E4F" w:themeColor="text2" w:themeShade="BF"/>
          <w:sz w:val="24"/>
          <w:szCs w:val="24"/>
        </w:rPr>
        <w:t xml:space="preserve"> members of the public </w:t>
      </w:r>
      <w:r w:rsidR="00EE1CD2">
        <w:rPr>
          <w:rFonts w:cstheme="minorHAnsi"/>
          <w:color w:val="323E4F" w:themeColor="text2" w:themeShade="BF"/>
          <w:sz w:val="24"/>
          <w:szCs w:val="24"/>
        </w:rPr>
        <w:t>with</w:t>
      </w:r>
      <w:r w:rsidR="00EE1CD2" w:rsidRPr="00DD68C3">
        <w:rPr>
          <w:rFonts w:cstheme="minorHAnsi"/>
          <w:color w:val="323E4F" w:themeColor="text2" w:themeShade="BF"/>
          <w:sz w:val="24"/>
          <w:szCs w:val="24"/>
        </w:rPr>
        <w:t xml:space="preserve"> </w:t>
      </w:r>
      <w:r w:rsidRPr="00DD68C3">
        <w:rPr>
          <w:rFonts w:cstheme="minorHAnsi"/>
          <w:color w:val="323E4F" w:themeColor="text2" w:themeShade="BF"/>
          <w:sz w:val="24"/>
          <w:szCs w:val="24"/>
        </w:rPr>
        <w:t xml:space="preserve">the right </w:t>
      </w:r>
      <w:r w:rsidR="00EE1CD2">
        <w:rPr>
          <w:rFonts w:cstheme="minorHAnsi"/>
          <w:color w:val="323E4F" w:themeColor="text2" w:themeShade="BF"/>
          <w:sz w:val="24"/>
          <w:szCs w:val="24"/>
        </w:rPr>
        <w:t>access</w:t>
      </w:r>
      <w:r w:rsidRPr="00DD68C3">
        <w:rPr>
          <w:rFonts w:cstheme="minorHAnsi"/>
          <w:color w:val="323E4F" w:themeColor="text2" w:themeShade="BF"/>
          <w:sz w:val="24"/>
          <w:szCs w:val="24"/>
        </w:rPr>
        <w:t xml:space="preserve"> information h</w:t>
      </w:r>
      <w:r w:rsidR="00EE1CD2">
        <w:rPr>
          <w:rFonts w:cstheme="minorHAnsi"/>
          <w:color w:val="323E4F" w:themeColor="text2" w:themeShade="BF"/>
          <w:sz w:val="24"/>
          <w:szCs w:val="24"/>
        </w:rPr>
        <w:t>e</w:t>
      </w:r>
      <w:r w:rsidRPr="00DD68C3">
        <w:rPr>
          <w:rFonts w:cstheme="minorHAnsi"/>
          <w:color w:val="323E4F" w:themeColor="text2" w:themeShade="BF"/>
          <w:sz w:val="24"/>
          <w:szCs w:val="24"/>
        </w:rPr>
        <w:t>ld</w:t>
      </w:r>
      <w:r w:rsidR="00EE1CD2">
        <w:rPr>
          <w:rFonts w:cstheme="minorHAnsi"/>
          <w:color w:val="323E4F" w:themeColor="text2" w:themeShade="BF"/>
          <w:sz w:val="24"/>
          <w:szCs w:val="24"/>
        </w:rPr>
        <w:t xml:space="preserve"> by public authorities. </w:t>
      </w:r>
      <w:r w:rsidRPr="00DD68C3">
        <w:rPr>
          <w:rFonts w:cstheme="minorHAnsi"/>
          <w:color w:val="323E4F" w:themeColor="text2" w:themeShade="BF"/>
          <w:sz w:val="24"/>
          <w:szCs w:val="24"/>
        </w:rPr>
        <w:t xml:space="preserve"> </w:t>
      </w:r>
    </w:p>
    <w:p w14:paraId="6B22FF5B" w14:textId="03C0878C" w:rsidR="00205675" w:rsidRPr="00DD68C3" w:rsidRDefault="0027165E" w:rsidP="002A0D30">
      <w:pPr>
        <w:spacing w:line="240" w:lineRule="auto"/>
        <w:jc w:val="both"/>
        <w:rPr>
          <w:rFonts w:cstheme="minorHAnsi"/>
          <w:color w:val="323E4F" w:themeColor="text2" w:themeShade="BF"/>
          <w:sz w:val="24"/>
          <w:szCs w:val="24"/>
        </w:rPr>
      </w:pPr>
      <w:r>
        <w:rPr>
          <w:rFonts w:cstheme="minorHAnsi"/>
          <w:color w:val="323E4F" w:themeColor="text2" w:themeShade="BF"/>
          <w:sz w:val="24"/>
          <w:szCs w:val="24"/>
        </w:rPr>
        <w:t>P</w:t>
      </w:r>
      <w:r w:rsidR="00205675" w:rsidRPr="004554E0">
        <w:rPr>
          <w:rFonts w:cstheme="minorHAnsi"/>
          <w:color w:val="323E4F" w:themeColor="text2" w:themeShade="BF"/>
          <w:sz w:val="24"/>
          <w:szCs w:val="24"/>
          <w:shd w:val="clear" w:color="auto" w:fill="FFFFFF"/>
        </w:rPr>
        <w:t>ublic authorities are required to routinely publish certain information to</w:t>
      </w:r>
      <w:r w:rsidR="00205675" w:rsidRPr="00DD68C3">
        <w:rPr>
          <w:rFonts w:cstheme="minorHAnsi"/>
          <w:color w:val="323E4F" w:themeColor="text2" w:themeShade="BF"/>
          <w:sz w:val="24"/>
          <w:szCs w:val="24"/>
        </w:rPr>
        <w:t xml:space="preserve"> the public as part of its normal business activities. Thi</w:t>
      </w:r>
      <w:r w:rsidR="00972F24" w:rsidRPr="00DD68C3">
        <w:rPr>
          <w:rFonts w:cstheme="minorHAnsi"/>
          <w:color w:val="323E4F" w:themeColor="text2" w:themeShade="BF"/>
          <w:sz w:val="24"/>
          <w:szCs w:val="24"/>
        </w:rPr>
        <w:t>s</w:t>
      </w:r>
      <w:r w:rsidR="00205675" w:rsidRPr="00DD68C3">
        <w:rPr>
          <w:rFonts w:cstheme="minorHAnsi"/>
          <w:color w:val="323E4F" w:themeColor="text2" w:themeShade="BF"/>
          <w:sz w:val="24"/>
          <w:szCs w:val="24"/>
        </w:rPr>
        <w:t xml:space="preserve"> is known as a publication scheme. </w:t>
      </w:r>
    </w:p>
    <w:p w14:paraId="2B2FCC91" w14:textId="31ABCFA4" w:rsidR="0038604F" w:rsidRPr="00DD68C3" w:rsidRDefault="009D3554" w:rsidP="002A0D30">
      <w:pPr>
        <w:spacing w:line="240" w:lineRule="auto"/>
        <w:jc w:val="both"/>
        <w:rPr>
          <w:rFonts w:cstheme="minorHAnsi"/>
          <w:color w:val="323E4F" w:themeColor="text2" w:themeShade="BF"/>
          <w:sz w:val="24"/>
          <w:szCs w:val="24"/>
          <w:shd w:val="clear" w:color="auto" w:fill="FFFFFF"/>
        </w:rPr>
      </w:pPr>
      <w:r w:rsidRPr="00DD68C3">
        <w:rPr>
          <w:rFonts w:cstheme="minorHAnsi"/>
          <w:color w:val="323E4F" w:themeColor="text2" w:themeShade="BF"/>
          <w:sz w:val="24"/>
          <w:szCs w:val="24"/>
          <w:shd w:val="clear" w:color="auto" w:fill="FFFFFF"/>
        </w:rPr>
        <w:t>The</w:t>
      </w:r>
      <w:r w:rsidR="00C43E55">
        <w:rPr>
          <w:rFonts w:cstheme="minorHAnsi"/>
          <w:color w:val="323E4F" w:themeColor="text2" w:themeShade="BF"/>
          <w:sz w:val="24"/>
          <w:szCs w:val="24"/>
          <w:shd w:val="clear" w:color="auto" w:fill="FFFFFF"/>
        </w:rPr>
        <w:t xml:space="preserve"> Tylorstown Group Practice</w:t>
      </w:r>
      <w:r w:rsidRPr="00DD68C3">
        <w:rPr>
          <w:rFonts w:cstheme="minorHAnsi"/>
          <w:color w:val="323E4F" w:themeColor="text2" w:themeShade="BF"/>
          <w:sz w:val="24"/>
          <w:szCs w:val="24"/>
          <w:shd w:val="clear" w:color="auto" w:fill="FFFFFF"/>
        </w:rPr>
        <w:t xml:space="preserve"> Publication Scheme is designed to signpost individuals to information we proactively release as and when it becomes available. </w:t>
      </w:r>
      <w:r w:rsidR="0038604F" w:rsidRPr="00DD68C3">
        <w:rPr>
          <w:rFonts w:cstheme="minorHAnsi"/>
          <w:color w:val="323E4F" w:themeColor="text2" w:themeShade="BF"/>
          <w:sz w:val="24"/>
          <w:szCs w:val="24"/>
          <w:shd w:val="clear" w:color="auto" w:fill="FFFFFF"/>
        </w:rPr>
        <w:t>The aim of this is to explain what information th</w:t>
      </w:r>
      <w:r w:rsidR="00972F24" w:rsidRPr="004554E0">
        <w:rPr>
          <w:rFonts w:cstheme="minorHAnsi"/>
          <w:color w:val="323E4F" w:themeColor="text2" w:themeShade="BF"/>
          <w:sz w:val="24"/>
          <w:szCs w:val="24"/>
          <w:shd w:val="clear" w:color="auto" w:fill="FFFFFF"/>
        </w:rPr>
        <w:t>e practice</w:t>
      </w:r>
      <w:r w:rsidR="0038604F" w:rsidRPr="00DD68C3">
        <w:rPr>
          <w:rFonts w:cstheme="minorHAnsi"/>
          <w:color w:val="323E4F" w:themeColor="text2" w:themeShade="BF"/>
          <w:sz w:val="24"/>
          <w:szCs w:val="24"/>
          <w:shd w:val="clear" w:color="auto" w:fill="FFFFFF"/>
        </w:rPr>
        <w:t xml:space="preserve"> makes available to the public and where possible to provide an easy method of accessing it.</w:t>
      </w:r>
    </w:p>
    <w:p w14:paraId="5B18711C" w14:textId="3C65DF2E" w:rsidR="009D3554" w:rsidRPr="00DD68C3" w:rsidRDefault="009D3554" w:rsidP="002A0D30">
      <w:pPr>
        <w:spacing w:line="240" w:lineRule="auto"/>
        <w:jc w:val="both"/>
        <w:rPr>
          <w:rFonts w:cstheme="minorHAnsi"/>
          <w:color w:val="323E4F" w:themeColor="text2" w:themeShade="BF"/>
          <w:sz w:val="24"/>
          <w:szCs w:val="24"/>
        </w:rPr>
      </w:pPr>
      <w:r w:rsidRPr="00DD68C3">
        <w:rPr>
          <w:rFonts w:cstheme="minorHAnsi"/>
          <w:color w:val="323E4F" w:themeColor="text2" w:themeShade="BF"/>
          <w:sz w:val="24"/>
          <w:szCs w:val="24"/>
          <w:shd w:val="clear" w:color="auto" w:fill="FFFFFF"/>
        </w:rPr>
        <w:t>The Publication Scheme contains seven classes of information, as follows, and information falling into each of these classes is published on our practice website:</w:t>
      </w:r>
    </w:p>
    <w:p w14:paraId="17FC9278" w14:textId="77777777" w:rsidR="009D3554" w:rsidRPr="0061203D" w:rsidRDefault="00000000"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2" w:tooltip="Who we are and what we do" w:history="1">
        <w:r w:rsidR="009D3554" w:rsidRPr="0061203D">
          <w:rPr>
            <w:rFonts w:eastAsia="Times New Roman" w:cstheme="minorHAnsi"/>
            <w:color w:val="323E4F" w:themeColor="text2" w:themeShade="BF"/>
            <w:sz w:val="24"/>
            <w:szCs w:val="24"/>
            <w:bdr w:val="none" w:sz="0" w:space="0" w:color="auto" w:frame="1"/>
            <w:lang w:eastAsia="en-GB"/>
          </w:rPr>
          <w:t>Who we are and what we do</w:t>
        </w:r>
      </w:hyperlink>
    </w:p>
    <w:p w14:paraId="4F8BC548" w14:textId="77777777" w:rsidR="009D3554" w:rsidRPr="0061203D" w:rsidRDefault="00000000"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3" w:tooltip="What we spend and how we spend it" w:history="1">
        <w:r w:rsidR="009D3554" w:rsidRPr="0061203D">
          <w:rPr>
            <w:rFonts w:eastAsia="Times New Roman" w:cstheme="minorHAnsi"/>
            <w:color w:val="323E4F" w:themeColor="text2" w:themeShade="BF"/>
            <w:sz w:val="24"/>
            <w:szCs w:val="24"/>
            <w:bdr w:val="none" w:sz="0" w:space="0" w:color="auto" w:frame="1"/>
            <w:lang w:eastAsia="en-GB"/>
          </w:rPr>
          <w:t>What we spend and how we spend it</w:t>
        </w:r>
      </w:hyperlink>
    </w:p>
    <w:p w14:paraId="401C4422" w14:textId="77777777" w:rsidR="009D3554" w:rsidRPr="0061203D" w:rsidRDefault="00000000"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4" w:tooltip="What are our priorities and how we are doing" w:history="1">
        <w:r w:rsidR="009D3554" w:rsidRPr="0061203D">
          <w:rPr>
            <w:rFonts w:eastAsia="Times New Roman" w:cstheme="minorHAnsi"/>
            <w:color w:val="323E4F" w:themeColor="text2" w:themeShade="BF"/>
            <w:sz w:val="24"/>
            <w:szCs w:val="24"/>
            <w:bdr w:val="none" w:sz="0" w:space="0" w:color="auto" w:frame="1"/>
            <w:lang w:eastAsia="en-GB"/>
          </w:rPr>
          <w:t>What are our priorities and how we are doing</w:t>
        </w:r>
      </w:hyperlink>
    </w:p>
    <w:p w14:paraId="176E9230" w14:textId="77777777" w:rsidR="009D3554" w:rsidRPr="0061203D" w:rsidRDefault="00000000"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5" w:tooltip="How we make decisions" w:history="1">
        <w:r w:rsidR="009D3554" w:rsidRPr="0061203D">
          <w:rPr>
            <w:rFonts w:eastAsia="Times New Roman" w:cstheme="minorHAnsi"/>
            <w:color w:val="323E4F" w:themeColor="text2" w:themeShade="BF"/>
            <w:sz w:val="24"/>
            <w:szCs w:val="24"/>
            <w:bdr w:val="none" w:sz="0" w:space="0" w:color="auto" w:frame="1"/>
            <w:lang w:eastAsia="en-GB"/>
          </w:rPr>
          <w:t>How we make decisions</w:t>
        </w:r>
      </w:hyperlink>
    </w:p>
    <w:p w14:paraId="07EAFA02" w14:textId="77777777" w:rsidR="009D3554" w:rsidRPr="0061203D" w:rsidRDefault="00000000"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6" w:tooltip="Our policies and procedures" w:history="1">
        <w:r w:rsidR="009D3554" w:rsidRPr="0061203D">
          <w:rPr>
            <w:rFonts w:eastAsia="Times New Roman" w:cstheme="minorHAnsi"/>
            <w:color w:val="323E4F" w:themeColor="text2" w:themeShade="BF"/>
            <w:sz w:val="24"/>
            <w:szCs w:val="24"/>
            <w:bdr w:val="none" w:sz="0" w:space="0" w:color="auto" w:frame="1"/>
            <w:lang w:eastAsia="en-GB"/>
          </w:rPr>
          <w:t>Our policies and procedures</w:t>
        </w:r>
      </w:hyperlink>
    </w:p>
    <w:p w14:paraId="5C85C58A" w14:textId="77777777" w:rsidR="009D3554" w:rsidRPr="0061203D" w:rsidRDefault="00000000"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7" w:tooltip="Register of Members’ Interests" w:history="1">
        <w:r w:rsidR="009D3554" w:rsidRPr="0061203D">
          <w:rPr>
            <w:rFonts w:eastAsia="Times New Roman" w:cstheme="minorHAnsi"/>
            <w:color w:val="323E4F" w:themeColor="text2" w:themeShade="BF"/>
            <w:sz w:val="24"/>
            <w:szCs w:val="24"/>
            <w:bdr w:val="none" w:sz="0" w:space="0" w:color="auto" w:frame="1"/>
            <w:lang w:eastAsia="en-GB"/>
          </w:rPr>
          <w:t>Register of members’ interests</w:t>
        </w:r>
      </w:hyperlink>
    </w:p>
    <w:p w14:paraId="12F81C6C" w14:textId="77777777" w:rsidR="009D3554" w:rsidRPr="0061203D" w:rsidRDefault="00000000" w:rsidP="00AB2F07">
      <w:pPr>
        <w:numPr>
          <w:ilvl w:val="0"/>
          <w:numId w:val="4"/>
        </w:numPr>
        <w:shd w:val="clear" w:color="auto" w:fill="FFFFFF"/>
        <w:spacing w:after="100" w:line="240" w:lineRule="auto"/>
        <w:ind w:left="1003" w:hanging="357"/>
        <w:textAlignment w:val="baseline"/>
        <w:rPr>
          <w:rFonts w:eastAsia="Times New Roman" w:cstheme="minorHAnsi"/>
          <w:color w:val="323E4F" w:themeColor="text2" w:themeShade="BF"/>
          <w:sz w:val="24"/>
          <w:szCs w:val="24"/>
          <w:lang w:eastAsia="en-GB"/>
        </w:rPr>
      </w:pPr>
      <w:hyperlink r:id="rId18" w:tooltip="Services we offer" w:history="1">
        <w:r w:rsidR="009D3554" w:rsidRPr="0061203D">
          <w:rPr>
            <w:rFonts w:eastAsia="Times New Roman" w:cstheme="minorHAnsi"/>
            <w:color w:val="323E4F" w:themeColor="text2" w:themeShade="BF"/>
            <w:sz w:val="24"/>
            <w:szCs w:val="24"/>
            <w:bdr w:val="none" w:sz="0" w:space="0" w:color="auto" w:frame="1"/>
            <w:lang w:eastAsia="en-GB"/>
          </w:rPr>
          <w:t>Services we offer</w:t>
        </w:r>
      </w:hyperlink>
    </w:p>
    <w:p w14:paraId="496D5EBD" w14:textId="551F4EDE" w:rsidR="00352C39" w:rsidRPr="00DD68C3" w:rsidRDefault="009D3554" w:rsidP="002A0D30">
      <w:pPr>
        <w:spacing w:line="240" w:lineRule="auto"/>
        <w:jc w:val="both"/>
        <w:rPr>
          <w:rFonts w:cstheme="minorHAnsi"/>
          <w:color w:val="323E4F" w:themeColor="text2" w:themeShade="BF"/>
          <w:sz w:val="24"/>
          <w:szCs w:val="24"/>
          <w:shd w:val="clear" w:color="auto" w:fill="FFFFFF"/>
        </w:rPr>
      </w:pPr>
      <w:r w:rsidRPr="00DD68C3">
        <w:rPr>
          <w:rFonts w:cstheme="minorHAnsi"/>
          <w:color w:val="323E4F" w:themeColor="text2" w:themeShade="BF"/>
          <w:sz w:val="24"/>
          <w:szCs w:val="24"/>
          <w:shd w:val="clear" w:color="auto" w:fill="FFFFFF"/>
        </w:rPr>
        <w:t xml:space="preserve">All the information we proactively release is available free of charge on our website. </w:t>
      </w:r>
      <w:r w:rsidR="0038604F" w:rsidRPr="00DD68C3">
        <w:rPr>
          <w:rFonts w:cstheme="minorHAnsi"/>
          <w:color w:val="323E4F" w:themeColor="text2" w:themeShade="BF"/>
          <w:sz w:val="24"/>
          <w:szCs w:val="24"/>
          <w:shd w:val="clear" w:color="auto" w:fill="FFFFFF"/>
        </w:rPr>
        <w:t>Our publication scheme is a useful place to start if you’re looking for information about</w:t>
      </w:r>
      <w:r w:rsidR="00CD1448" w:rsidRPr="004554E0">
        <w:rPr>
          <w:rFonts w:cstheme="minorHAnsi"/>
          <w:color w:val="323E4F" w:themeColor="text2" w:themeShade="BF"/>
          <w:sz w:val="24"/>
          <w:szCs w:val="24"/>
          <w:shd w:val="clear" w:color="auto" w:fill="FFFFFF"/>
        </w:rPr>
        <w:t xml:space="preserve"> </w:t>
      </w:r>
      <w:r w:rsidR="00C43E55">
        <w:rPr>
          <w:rFonts w:cstheme="minorHAnsi"/>
          <w:color w:val="323E4F" w:themeColor="text2" w:themeShade="BF"/>
          <w:sz w:val="24"/>
          <w:szCs w:val="24"/>
          <w:shd w:val="clear" w:color="auto" w:fill="FFFFFF"/>
        </w:rPr>
        <w:t xml:space="preserve">Tylorstown Group Practice, </w:t>
      </w:r>
      <w:r w:rsidR="0038604F" w:rsidRPr="00DD68C3">
        <w:rPr>
          <w:rFonts w:cstheme="minorHAnsi"/>
          <w:color w:val="323E4F" w:themeColor="text2" w:themeShade="BF"/>
          <w:sz w:val="24"/>
          <w:szCs w:val="24"/>
          <w:shd w:val="clear" w:color="auto" w:fill="FFFFFF"/>
        </w:rPr>
        <w:t>before making a Freedom of Information request.</w:t>
      </w:r>
    </w:p>
    <w:p w14:paraId="4CC12DB5" w14:textId="77777777" w:rsidR="00352C39" w:rsidRPr="00DD68C3" w:rsidRDefault="00352C39" w:rsidP="00352C39">
      <w:pPr>
        <w:spacing w:before="100" w:beforeAutospacing="1" w:after="100" w:afterAutospacing="1" w:line="240" w:lineRule="auto"/>
        <w:rPr>
          <w:rFonts w:eastAsia="Times New Roman" w:cstheme="minorHAnsi"/>
          <w:color w:val="323E4F" w:themeColor="text2" w:themeShade="BF"/>
          <w:sz w:val="24"/>
          <w:szCs w:val="24"/>
          <w:lang w:eastAsia="en-GB"/>
        </w:rPr>
      </w:pPr>
      <w:r w:rsidRPr="00DD68C3">
        <w:rPr>
          <w:rFonts w:eastAsia="Times New Roman" w:cstheme="minorHAnsi"/>
          <w:color w:val="323E4F" w:themeColor="text2" w:themeShade="BF"/>
          <w:sz w:val="24"/>
          <w:szCs w:val="24"/>
          <w:lang w:eastAsia="en-GB"/>
        </w:rPr>
        <w:t>Information that is not published under the FOI Publication Scheme can be requested in writing and the release of such information will be considered in accordance with the provisions of the FOI Act 2000.</w:t>
      </w:r>
    </w:p>
    <w:p w14:paraId="2A035E22" w14:textId="1F376A9B" w:rsidR="00352C39" w:rsidRPr="00DD68C3" w:rsidRDefault="00352C39" w:rsidP="00352C39">
      <w:pPr>
        <w:spacing w:before="100" w:beforeAutospacing="1" w:after="100" w:afterAutospacing="1" w:line="240" w:lineRule="auto"/>
        <w:rPr>
          <w:rFonts w:eastAsia="Times New Roman" w:cstheme="minorHAnsi"/>
          <w:color w:val="323E4F" w:themeColor="text2" w:themeShade="BF"/>
          <w:sz w:val="24"/>
          <w:szCs w:val="24"/>
          <w:lang w:eastAsia="en-GB"/>
        </w:rPr>
      </w:pPr>
      <w:r w:rsidRPr="00DD68C3">
        <w:rPr>
          <w:rFonts w:eastAsia="Times New Roman" w:cstheme="minorHAnsi"/>
          <w:color w:val="323E4F" w:themeColor="text2" w:themeShade="BF"/>
          <w:sz w:val="24"/>
          <w:szCs w:val="24"/>
          <w:lang w:eastAsia="en-GB"/>
        </w:rPr>
        <w:t xml:space="preserve">To make a Freedom of Information request, please email contact the practice </w:t>
      </w:r>
      <w:r w:rsidR="00C43E55" w:rsidRPr="00C43E55">
        <w:rPr>
          <w:rFonts w:eastAsia="Times New Roman" w:cstheme="minorHAnsi"/>
          <w:color w:val="323E4F" w:themeColor="text2" w:themeShade="BF"/>
          <w:sz w:val="24"/>
          <w:szCs w:val="24"/>
          <w:lang w:eastAsia="en-GB"/>
        </w:rPr>
        <w:t>Clinical.Enquiries.W95019@wales.nhs.uk</w:t>
      </w:r>
      <w:r w:rsidRPr="00DD68C3">
        <w:rPr>
          <w:rFonts w:eastAsia="Times New Roman" w:cstheme="minorHAnsi"/>
          <w:color w:val="323E4F" w:themeColor="text2" w:themeShade="BF"/>
          <w:sz w:val="24"/>
          <w:szCs w:val="24"/>
          <w:lang w:eastAsia="en-GB"/>
        </w:rPr>
        <w:t xml:space="preserve"> or write to</w:t>
      </w:r>
      <w:r w:rsidR="0039392B">
        <w:rPr>
          <w:rFonts w:eastAsia="Times New Roman" w:cstheme="minorHAnsi"/>
          <w:color w:val="323E4F" w:themeColor="text2" w:themeShade="BF"/>
          <w:sz w:val="24"/>
          <w:szCs w:val="24"/>
          <w:lang w:eastAsia="en-GB"/>
        </w:rPr>
        <w:t>:</w:t>
      </w:r>
    </w:p>
    <w:p w14:paraId="127329CA" w14:textId="77777777" w:rsidR="00C43E55" w:rsidRDefault="00C43E55" w:rsidP="004554E0">
      <w:pPr>
        <w:spacing w:after="0" w:line="240" w:lineRule="auto"/>
        <w:rPr>
          <w:rFonts w:cstheme="minorHAnsi"/>
          <w:color w:val="323E4F" w:themeColor="text2" w:themeShade="BF"/>
          <w:sz w:val="24"/>
          <w:szCs w:val="24"/>
          <w:shd w:val="clear" w:color="auto" w:fill="FFFFFF"/>
        </w:rPr>
      </w:pPr>
      <w:r>
        <w:rPr>
          <w:rFonts w:cstheme="minorHAnsi"/>
          <w:color w:val="323E4F" w:themeColor="text2" w:themeShade="BF"/>
          <w:sz w:val="24"/>
          <w:szCs w:val="24"/>
          <w:shd w:val="clear" w:color="auto" w:fill="FFFFFF"/>
        </w:rPr>
        <w:t>Tylorstown Group Practice</w:t>
      </w:r>
      <w:r w:rsidRPr="00DD68C3">
        <w:rPr>
          <w:rFonts w:cstheme="minorHAnsi"/>
          <w:color w:val="323E4F" w:themeColor="text2" w:themeShade="BF"/>
          <w:sz w:val="24"/>
          <w:szCs w:val="24"/>
          <w:shd w:val="clear" w:color="auto" w:fill="FFFFFF"/>
        </w:rPr>
        <w:t xml:space="preserve"> </w:t>
      </w:r>
    </w:p>
    <w:p w14:paraId="556B61C7" w14:textId="6F927DF9" w:rsidR="004554E0" w:rsidRPr="004554E0" w:rsidRDefault="00C43E55" w:rsidP="004554E0">
      <w:pPr>
        <w:spacing w:after="0" w:line="240" w:lineRule="auto"/>
        <w:rPr>
          <w:rFonts w:eastAsia="Times New Roman" w:cstheme="minorHAnsi"/>
          <w:color w:val="323E4F" w:themeColor="text2" w:themeShade="BF"/>
          <w:sz w:val="24"/>
          <w:szCs w:val="24"/>
          <w:highlight w:val="yellow"/>
          <w:lang w:eastAsia="en-GB"/>
        </w:rPr>
      </w:pPr>
      <w:r>
        <w:rPr>
          <w:rFonts w:cstheme="minorHAnsi"/>
          <w:color w:val="323E4F" w:themeColor="text2" w:themeShade="BF"/>
          <w:sz w:val="24"/>
          <w:szCs w:val="24"/>
          <w:shd w:val="clear" w:color="auto" w:fill="FFFFFF"/>
        </w:rPr>
        <w:t xml:space="preserve">Ferndale </w:t>
      </w:r>
      <w:r w:rsidR="00685469">
        <w:rPr>
          <w:rFonts w:cstheme="minorHAnsi"/>
          <w:color w:val="323E4F" w:themeColor="text2" w:themeShade="BF"/>
          <w:sz w:val="24"/>
          <w:szCs w:val="24"/>
          <w:shd w:val="clear" w:color="auto" w:fill="FFFFFF"/>
        </w:rPr>
        <w:t>Road</w:t>
      </w:r>
    </w:p>
    <w:p w14:paraId="5A18B146" w14:textId="08CCE16B" w:rsidR="0027165E" w:rsidRDefault="00C43E55" w:rsidP="004554E0">
      <w:pPr>
        <w:spacing w:after="0" w:line="240" w:lineRule="auto"/>
        <w:rPr>
          <w:rFonts w:eastAsia="Times New Roman"/>
          <w:color w:val="323E4F" w:themeColor="text2" w:themeShade="BF"/>
          <w:lang w:eastAsia="en-GB"/>
        </w:rPr>
      </w:pPr>
      <w:r>
        <w:rPr>
          <w:rFonts w:eastAsia="Times New Roman"/>
          <w:color w:val="323E4F" w:themeColor="text2" w:themeShade="BF"/>
          <w:lang w:eastAsia="en-GB"/>
        </w:rPr>
        <w:t>Tylorstown</w:t>
      </w:r>
    </w:p>
    <w:p w14:paraId="41AE658A" w14:textId="258DCE71" w:rsidR="00C43E55" w:rsidRDefault="00C43E55" w:rsidP="004554E0">
      <w:pPr>
        <w:spacing w:after="0" w:line="240" w:lineRule="auto"/>
        <w:rPr>
          <w:rFonts w:eastAsia="Times New Roman"/>
          <w:color w:val="323E4F" w:themeColor="text2" w:themeShade="BF"/>
          <w:lang w:eastAsia="en-GB"/>
        </w:rPr>
      </w:pPr>
      <w:r>
        <w:rPr>
          <w:rFonts w:eastAsia="Times New Roman"/>
          <w:color w:val="323E4F" w:themeColor="text2" w:themeShade="BF"/>
          <w:lang w:eastAsia="en-GB"/>
        </w:rPr>
        <w:t>CF43 3HB</w:t>
      </w:r>
    </w:p>
    <w:p w14:paraId="57E295F4" w14:textId="1E07A2AF" w:rsidR="007E0ED2" w:rsidRPr="00DD68C3" w:rsidRDefault="007E0ED2" w:rsidP="004554E0">
      <w:pPr>
        <w:spacing w:after="0" w:line="240" w:lineRule="auto"/>
        <w:rPr>
          <w:rFonts w:eastAsia="Times New Roman" w:cstheme="minorHAnsi"/>
          <w:color w:val="323E4F" w:themeColor="text2" w:themeShade="BF"/>
          <w:sz w:val="24"/>
          <w:szCs w:val="24"/>
          <w:highlight w:val="yellow"/>
          <w:lang w:eastAsia="en-GB"/>
        </w:rPr>
      </w:pPr>
      <w:r w:rsidRPr="00DD68C3">
        <w:rPr>
          <w:color w:val="323E4F" w:themeColor="text2" w:themeShade="BF"/>
        </w:rPr>
        <w:br/>
      </w:r>
      <w:r w:rsidRPr="00DD68C3">
        <w:rPr>
          <w:b/>
          <w:bCs/>
          <w:color w:val="323E4F" w:themeColor="text2" w:themeShade="BF"/>
          <w:sz w:val="28"/>
          <w:szCs w:val="28"/>
        </w:rPr>
        <w:t xml:space="preserve">Who we are and what we </w:t>
      </w:r>
      <w:proofErr w:type="gramStart"/>
      <w:r w:rsidRPr="00DD68C3">
        <w:rPr>
          <w:b/>
          <w:bCs/>
          <w:color w:val="323E4F" w:themeColor="text2" w:themeShade="BF"/>
          <w:sz w:val="28"/>
          <w:szCs w:val="28"/>
        </w:rPr>
        <w:t>do</w:t>
      </w:r>
      <w:proofErr w:type="gramEnd"/>
    </w:p>
    <w:p w14:paraId="3A24A48C" w14:textId="64AECD34" w:rsidR="008711F1" w:rsidRPr="00685469" w:rsidRDefault="008711F1" w:rsidP="008711F1">
      <w:pPr>
        <w:pStyle w:val="NormalWeb"/>
        <w:jc w:val="both"/>
        <w:rPr>
          <w:rFonts w:ascii="Segoe UI" w:hAnsi="Segoe UI" w:cs="Segoe UI"/>
          <w:color w:val="323E4F" w:themeColor="text2" w:themeShade="BF"/>
        </w:rPr>
      </w:pPr>
      <w:r w:rsidRPr="00685469">
        <w:rPr>
          <w:rFonts w:ascii="Segoe UI" w:hAnsi="Segoe UI" w:cs="Segoe UI"/>
          <w:color w:val="323E4F" w:themeColor="text2" w:themeShade="BF"/>
        </w:rPr>
        <w:t>Tylorstown Group Practice</w:t>
      </w:r>
      <w:r w:rsidR="007E0ED2" w:rsidRPr="00685469">
        <w:rPr>
          <w:rFonts w:ascii="Segoe UI" w:hAnsi="Segoe UI" w:cs="Segoe UI"/>
          <w:color w:val="323E4F" w:themeColor="text2" w:themeShade="BF"/>
        </w:rPr>
        <w:t xml:space="preserve"> has </w:t>
      </w:r>
      <w:r w:rsidRPr="00685469">
        <w:rPr>
          <w:rFonts w:ascii="Segoe UI" w:hAnsi="Segoe UI" w:cs="Segoe UI"/>
          <w:color w:val="323E4F" w:themeColor="text2" w:themeShade="BF"/>
        </w:rPr>
        <w:t>c,6000</w:t>
      </w:r>
      <w:r w:rsidR="007E0ED2" w:rsidRPr="00685469">
        <w:rPr>
          <w:rFonts w:ascii="Segoe UI" w:hAnsi="Segoe UI" w:cs="Segoe UI"/>
          <w:color w:val="323E4F" w:themeColor="text2" w:themeShade="BF"/>
        </w:rPr>
        <w:t xml:space="preserve"> patients in the</w:t>
      </w:r>
      <w:r w:rsidRPr="00685469">
        <w:rPr>
          <w:rFonts w:ascii="Segoe UI" w:hAnsi="Segoe UI" w:cs="Segoe UI"/>
          <w:color w:val="323E4F" w:themeColor="text2" w:themeShade="BF"/>
        </w:rPr>
        <w:t xml:space="preserve"> Rhondda</w:t>
      </w:r>
      <w:r w:rsidR="007E0ED2" w:rsidRPr="00685469">
        <w:rPr>
          <w:rFonts w:ascii="Segoe UI" w:hAnsi="Segoe UI" w:cs="Segoe UI"/>
          <w:color w:val="323E4F" w:themeColor="text2" w:themeShade="BF"/>
        </w:rPr>
        <w:t xml:space="preserve"> Area. We are also a member of the </w:t>
      </w:r>
      <w:r w:rsidRPr="00685469">
        <w:rPr>
          <w:rFonts w:ascii="Segoe UI" w:hAnsi="Segoe UI" w:cs="Segoe UI"/>
          <w:color w:val="323E4F" w:themeColor="text2" w:themeShade="BF"/>
        </w:rPr>
        <w:t>North Rhondda Cluster</w:t>
      </w:r>
      <w:r w:rsidR="007E0ED2" w:rsidRPr="00685469">
        <w:rPr>
          <w:rFonts w:ascii="Segoe UI" w:hAnsi="Segoe UI" w:cs="Segoe UI"/>
          <w:color w:val="323E4F" w:themeColor="text2" w:themeShade="BF"/>
        </w:rPr>
        <w:t xml:space="preserve"> which is made up of </w:t>
      </w:r>
      <w:r w:rsidRPr="00685469">
        <w:rPr>
          <w:rFonts w:ascii="Segoe UI" w:hAnsi="Segoe UI" w:cs="Segoe UI"/>
          <w:color w:val="323E4F" w:themeColor="text2" w:themeShade="BF"/>
        </w:rPr>
        <w:t>11</w:t>
      </w:r>
      <w:r w:rsidR="007E0ED2" w:rsidRPr="00685469">
        <w:rPr>
          <w:rFonts w:ascii="Segoe UI" w:hAnsi="Segoe UI" w:cs="Segoe UI"/>
          <w:color w:val="323E4F" w:themeColor="text2" w:themeShade="BF"/>
        </w:rPr>
        <w:t xml:space="preserve"> separate Practices. The cluster Practices can be found on this website: </w:t>
      </w:r>
      <w:hyperlink r:id="rId19" w:history="1">
        <w:r w:rsidRPr="00685469">
          <w:rPr>
            <w:rStyle w:val="Hyperlink"/>
            <w:rFonts w:ascii="Segoe UI" w:hAnsi="Segoe UI" w:cs="Segoe UI"/>
          </w:rPr>
          <w:t>https://rhonddacluster.co.uk/</w:t>
        </w:r>
      </w:hyperlink>
    </w:p>
    <w:p w14:paraId="226CF9B9" w14:textId="1BDBE2BB" w:rsidR="008711F1" w:rsidRPr="00685469" w:rsidRDefault="008711F1" w:rsidP="008F5D38">
      <w:pPr>
        <w:pStyle w:val="NormalWeb"/>
        <w:rPr>
          <w:rFonts w:ascii="Segoe UI" w:hAnsi="Segoe UI" w:cs="Segoe UI"/>
          <w:color w:val="323E4F" w:themeColor="text2" w:themeShade="BF"/>
        </w:rPr>
      </w:pPr>
      <w:r w:rsidRPr="00086F47">
        <w:rPr>
          <w:rFonts w:ascii="Segoe UI" w:hAnsi="Segoe UI" w:cs="Segoe UI"/>
          <w:color w:val="212529"/>
        </w:rPr>
        <w:t xml:space="preserve">Practice details, information about our Practice team and our opening times are </w:t>
      </w:r>
      <w:r w:rsidR="000B2112" w:rsidRPr="00685469">
        <w:rPr>
          <w:rFonts w:ascii="Segoe UI" w:hAnsi="Segoe UI" w:cs="Segoe UI"/>
          <w:color w:val="323E4F" w:themeColor="text2" w:themeShade="BF"/>
        </w:rPr>
        <w:t xml:space="preserve">published on our website, this information </w:t>
      </w:r>
      <w:r w:rsidR="008F5D38">
        <w:rPr>
          <w:rFonts w:ascii="Segoe UI" w:hAnsi="Segoe UI" w:cs="Segoe UI"/>
          <w:color w:val="323E4F" w:themeColor="text2" w:themeShade="BF"/>
        </w:rPr>
        <w:t xml:space="preserve">can </w:t>
      </w:r>
      <w:r w:rsidR="000B2112" w:rsidRPr="00685469">
        <w:rPr>
          <w:rFonts w:ascii="Segoe UI" w:hAnsi="Segoe UI" w:cs="Segoe UI"/>
          <w:color w:val="323E4F" w:themeColor="text2" w:themeShade="BF"/>
        </w:rPr>
        <w:t xml:space="preserve">be accessed via </w:t>
      </w:r>
      <w:hyperlink r:id="rId20" w:history="1">
        <w:r w:rsidRPr="00685469">
          <w:rPr>
            <w:rStyle w:val="Hyperlink"/>
            <w:rFonts w:ascii="Segoe UI" w:hAnsi="Segoe UI" w:cs="Segoe UI"/>
          </w:rPr>
          <w:t>https://www.tylorstowngrouppractice.co.uk/homepage</w:t>
        </w:r>
      </w:hyperlink>
    </w:p>
    <w:p w14:paraId="7C73751F" w14:textId="76715EBD" w:rsidR="004F41EE" w:rsidRPr="00685469" w:rsidRDefault="007E0ED2" w:rsidP="0039392B">
      <w:pPr>
        <w:spacing w:line="240" w:lineRule="auto"/>
        <w:jc w:val="both"/>
        <w:rPr>
          <w:rFonts w:ascii="Segoe UI" w:hAnsi="Segoe UI" w:cs="Segoe UI"/>
          <w:color w:val="323E4F" w:themeColor="text2" w:themeShade="BF"/>
          <w:sz w:val="24"/>
          <w:szCs w:val="24"/>
        </w:rPr>
      </w:pPr>
      <w:r w:rsidRPr="00685469">
        <w:rPr>
          <w:rFonts w:ascii="Segoe UI" w:hAnsi="Segoe UI" w:cs="Segoe UI"/>
          <w:color w:val="323E4F" w:themeColor="text2" w:themeShade="BF"/>
          <w:sz w:val="24"/>
          <w:szCs w:val="24"/>
        </w:rPr>
        <w:t>Other information is available on the practice notice boards and display tables in the waiting areas.</w:t>
      </w:r>
    </w:p>
    <w:p w14:paraId="6DD6F2B0" w14:textId="77777777" w:rsidR="00F70447" w:rsidRDefault="00F70447" w:rsidP="0039392B">
      <w:pPr>
        <w:spacing w:line="240" w:lineRule="auto"/>
        <w:jc w:val="both"/>
        <w:rPr>
          <w:rFonts w:cstheme="minorHAnsi"/>
          <w:i/>
          <w:iCs/>
          <w:color w:val="323E4F" w:themeColor="text2" w:themeShade="BF"/>
          <w:sz w:val="24"/>
          <w:szCs w:val="24"/>
        </w:rPr>
      </w:pPr>
    </w:p>
    <w:p w14:paraId="2F2A51F7" w14:textId="77777777" w:rsidR="008711F1" w:rsidRDefault="008711F1" w:rsidP="002A0D30">
      <w:pPr>
        <w:spacing w:line="240" w:lineRule="auto"/>
        <w:jc w:val="both"/>
        <w:rPr>
          <w:b/>
          <w:bCs/>
          <w:color w:val="323E4F" w:themeColor="text2" w:themeShade="BF"/>
          <w:sz w:val="28"/>
          <w:szCs w:val="28"/>
        </w:rPr>
      </w:pPr>
    </w:p>
    <w:p w14:paraId="08A568B7" w14:textId="564BA5F3" w:rsidR="001D5DED" w:rsidRDefault="007E0ED2" w:rsidP="002A0D30">
      <w:pPr>
        <w:spacing w:line="240" w:lineRule="auto"/>
        <w:jc w:val="both"/>
        <w:rPr>
          <w:rFonts w:cstheme="minorHAnsi"/>
          <w:b/>
          <w:bCs/>
          <w:i/>
          <w:iCs/>
          <w:color w:val="323E4F" w:themeColor="text2" w:themeShade="BF"/>
          <w:sz w:val="24"/>
          <w:szCs w:val="24"/>
        </w:rPr>
      </w:pPr>
      <w:r w:rsidRPr="00DD68C3">
        <w:rPr>
          <w:b/>
          <w:bCs/>
          <w:color w:val="323E4F" w:themeColor="text2" w:themeShade="BF"/>
          <w:sz w:val="28"/>
          <w:szCs w:val="28"/>
        </w:rPr>
        <w:t>What we spend and how we spend it</w:t>
      </w:r>
    </w:p>
    <w:p w14:paraId="3FFB067F" w14:textId="77777777" w:rsidR="008711F1" w:rsidRPr="00086F47" w:rsidRDefault="008711F1" w:rsidP="008711F1">
      <w:pPr>
        <w:shd w:val="clear" w:color="auto" w:fill="FFFFFF"/>
        <w:spacing w:after="100" w:afterAutospacing="1" w:line="240" w:lineRule="auto"/>
        <w:rPr>
          <w:rFonts w:ascii="Segoe UI" w:eastAsia="Times New Roman" w:hAnsi="Segoe UI" w:cs="Segoe UI"/>
          <w:color w:val="212529"/>
          <w:sz w:val="24"/>
          <w:szCs w:val="24"/>
          <w:lang w:eastAsia="en-GB"/>
        </w:rPr>
      </w:pPr>
      <w:r w:rsidRPr="00086F47">
        <w:rPr>
          <w:rFonts w:ascii="Segoe UI" w:eastAsia="Times New Roman" w:hAnsi="Segoe UI" w:cs="Segoe UI"/>
          <w:color w:val="212529"/>
          <w:sz w:val="24"/>
          <w:szCs w:val="24"/>
          <w:lang w:eastAsia="en-GB"/>
        </w:rPr>
        <w:t>The Practice receives money from NHS Wales according to its contract for national General Medical Services in exchange for services provided for patients.  This information can be obtained on request in writing to the Practice Manager.  </w:t>
      </w:r>
    </w:p>
    <w:p w14:paraId="1C350A5C" w14:textId="77777777" w:rsidR="008711F1" w:rsidRPr="00086F47" w:rsidRDefault="008711F1" w:rsidP="008711F1">
      <w:pPr>
        <w:shd w:val="clear" w:color="auto" w:fill="FFFFFF"/>
        <w:spacing w:after="100" w:afterAutospacing="1" w:line="240" w:lineRule="auto"/>
        <w:rPr>
          <w:rFonts w:ascii="Segoe UI" w:eastAsia="Times New Roman" w:hAnsi="Segoe UI" w:cs="Segoe UI"/>
          <w:color w:val="212529"/>
          <w:sz w:val="24"/>
          <w:szCs w:val="24"/>
          <w:lang w:eastAsia="en-GB"/>
        </w:rPr>
      </w:pPr>
      <w:r w:rsidRPr="00086F47">
        <w:rPr>
          <w:rFonts w:ascii="Segoe UI" w:eastAsia="Times New Roman" w:hAnsi="Segoe UI" w:cs="Segoe UI"/>
          <w:color w:val="212529"/>
          <w:sz w:val="24"/>
          <w:szCs w:val="24"/>
          <w:lang w:eastAsia="en-GB"/>
        </w:rPr>
        <w:t>There may be circumstances where material cannot be released because it is confidential or commercial information or the appropriate officer designated for these purposes, under the Act, has taken the view that it may be prejudicial to the conduct of the Practice’s affairs.</w:t>
      </w:r>
      <w:r w:rsidRPr="00086F47">
        <w:rPr>
          <w:rFonts w:ascii="Segoe UI" w:eastAsia="Times New Roman" w:hAnsi="Segoe UI" w:cs="Segoe UI"/>
          <w:color w:val="212529"/>
          <w:sz w:val="24"/>
          <w:szCs w:val="24"/>
          <w:lang w:eastAsia="en-GB"/>
        </w:rPr>
        <w:br/>
      </w:r>
      <w:r w:rsidRPr="00086F47">
        <w:rPr>
          <w:rFonts w:ascii="Segoe UI" w:eastAsia="Times New Roman" w:hAnsi="Segoe UI" w:cs="Segoe UI"/>
          <w:color w:val="212529"/>
          <w:sz w:val="24"/>
          <w:szCs w:val="24"/>
          <w:lang w:eastAsia="en-GB"/>
        </w:rPr>
        <w:br/>
        <w:t>If this is the case, we will respond to your FOI request with a formal letter acknowledging the reasons why we are unable to give you this information.</w:t>
      </w:r>
      <w:r w:rsidRPr="00086F47">
        <w:rPr>
          <w:rFonts w:ascii="Segoe UI" w:eastAsia="Times New Roman" w:hAnsi="Segoe UI" w:cs="Segoe UI"/>
          <w:color w:val="212529"/>
          <w:sz w:val="24"/>
          <w:szCs w:val="24"/>
          <w:lang w:eastAsia="en-GB"/>
        </w:rPr>
        <w:br/>
      </w:r>
      <w:r w:rsidRPr="00086F47">
        <w:rPr>
          <w:rFonts w:ascii="Segoe UI" w:eastAsia="Times New Roman" w:hAnsi="Segoe UI" w:cs="Segoe UI"/>
          <w:color w:val="212529"/>
          <w:sz w:val="24"/>
          <w:szCs w:val="24"/>
          <w:lang w:eastAsia="en-GB"/>
        </w:rPr>
        <w:br/>
        <w:t>We do not wish to publish our annual salaries, but they are available on request.</w:t>
      </w:r>
    </w:p>
    <w:p w14:paraId="00C24F6D" w14:textId="77777777" w:rsidR="002A0D30" w:rsidRPr="00DD68C3" w:rsidRDefault="002A0D30" w:rsidP="00DD68C3">
      <w:pPr>
        <w:pStyle w:val="NoSpacing"/>
        <w:rPr>
          <w:b/>
          <w:bCs/>
          <w:color w:val="323E4F" w:themeColor="text2" w:themeShade="BF"/>
          <w:sz w:val="28"/>
          <w:szCs w:val="28"/>
        </w:rPr>
      </w:pPr>
    </w:p>
    <w:p w14:paraId="400EE2E1" w14:textId="1C16453B" w:rsidR="00EA23D7" w:rsidRDefault="007E0ED2" w:rsidP="0016231B">
      <w:pPr>
        <w:pStyle w:val="NoSpacing"/>
        <w:spacing w:after="240"/>
        <w:rPr>
          <w:b/>
          <w:bCs/>
          <w:color w:val="323E4F" w:themeColor="text2" w:themeShade="BF"/>
          <w:sz w:val="28"/>
          <w:szCs w:val="28"/>
        </w:rPr>
      </w:pPr>
      <w:r w:rsidRPr="00DD68C3">
        <w:rPr>
          <w:b/>
          <w:bCs/>
          <w:color w:val="323E4F" w:themeColor="text2" w:themeShade="BF"/>
          <w:sz w:val="28"/>
          <w:szCs w:val="28"/>
        </w:rPr>
        <w:t>What our priorities are and how we are doing</w:t>
      </w:r>
    </w:p>
    <w:p w14:paraId="672F65D4" w14:textId="43AEB239" w:rsidR="00993953" w:rsidRPr="00685469" w:rsidRDefault="009F008A" w:rsidP="000D0129">
      <w:pPr>
        <w:spacing w:line="240" w:lineRule="auto"/>
        <w:jc w:val="both"/>
        <w:rPr>
          <w:rFonts w:ascii="Segoe UI" w:hAnsi="Segoe UI" w:cs="Segoe UI"/>
          <w:color w:val="323E4F" w:themeColor="text2" w:themeShade="BF"/>
          <w:sz w:val="24"/>
          <w:szCs w:val="24"/>
        </w:rPr>
      </w:pPr>
      <w:r w:rsidRPr="00685469">
        <w:rPr>
          <w:rFonts w:ascii="Segoe UI" w:hAnsi="Segoe UI" w:cs="Segoe UI"/>
          <w:color w:val="323E4F" w:themeColor="text2" w:themeShade="BF"/>
          <w:sz w:val="24"/>
          <w:szCs w:val="24"/>
        </w:rPr>
        <w:t>We are currently w</w:t>
      </w:r>
      <w:r w:rsidR="00E4725B" w:rsidRPr="00685469">
        <w:rPr>
          <w:rFonts w:ascii="Segoe UI" w:hAnsi="Segoe UI" w:cs="Segoe UI"/>
          <w:color w:val="323E4F" w:themeColor="text2" w:themeShade="BF"/>
          <w:sz w:val="24"/>
          <w:szCs w:val="24"/>
        </w:rPr>
        <w:t>orking closely with our colleagues in the</w:t>
      </w:r>
      <w:r w:rsidR="008711F1" w:rsidRPr="00685469">
        <w:rPr>
          <w:rFonts w:ascii="Segoe UI" w:hAnsi="Segoe UI" w:cs="Segoe UI"/>
          <w:color w:val="323E4F" w:themeColor="text2" w:themeShade="BF"/>
          <w:sz w:val="24"/>
          <w:szCs w:val="24"/>
        </w:rPr>
        <w:t xml:space="preserve"> North Rhondda</w:t>
      </w:r>
      <w:r w:rsidR="00E4725B" w:rsidRPr="00685469">
        <w:rPr>
          <w:rFonts w:ascii="Segoe UI" w:hAnsi="Segoe UI" w:cs="Segoe UI"/>
          <w:color w:val="323E4F" w:themeColor="text2" w:themeShade="BF"/>
          <w:sz w:val="24"/>
          <w:szCs w:val="24"/>
        </w:rPr>
        <w:t xml:space="preserve"> Cluster to develop and improve services for patients in the local area. Our cluster plan can be found here </w:t>
      </w:r>
      <w:hyperlink r:id="rId21" w:history="1">
        <w:r w:rsidR="001E077B" w:rsidRPr="00685469">
          <w:rPr>
            <w:rStyle w:val="Hyperlink"/>
            <w:rFonts w:ascii="Segoe UI" w:hAnsi="Segoe UI" w:cs="Segoe UI"/>
            <w:sz w:val="24"/>
            <w:szCs w:val="24"/>
          </w:rPr>
          <w:t>https://primarycareone.nhs.wales/cluster-area/cwm-taf-morgannwg-uhb/</w:t>
        </w:r>
      </w:hyperlink>
    </w:p>
    <w:p w14:paraId="166A421F" w14:textId="77777777" w:rsidR="00DD68C3" w:rsidRPr="00DD68C3" w:rsidRDefault="00DD68C3" w:rsidP="002A0D30">
      <w:pPr>
        <w:spacing w:line="240" w:lineRule="auto"/>
        <w:jc w:val="both"/>
        <w:rPr>
          <w:rFonts w:cstheme="minorHAnsi"/>
          <w:i/>
          <w:iCs/>
          <w:color w:val="323E4F" w:themeColor="text2" w:themeShade="BF"/>
          <w:sz w:val="24"/>
          <w:szCs w:val="24"/>
        </w:rPr>
      </w:pPr>
    </w:p>
    <w:p w14:paraId="1F167D8A" w14:textId="7D09EEA4" w:rsidR="007E0ED2" w:rsidRDefault="007E0ED2" w:rsidP="00ED23D5">
      <w:pPr>
        <w:pStyle w:val="NoSpacing"/>
        <w:spacing w:after="240"/>
        <w:rPr>
          <w:b/>
          <w:bCs/>
          <w:color w:val="323E4F" w:themeColor="text2" w:themeShade="BF"/>
          <w:sz w:val="28"/>
          <w:szCs w:val="28"/>
        </w:rPr>
      </w:pPr>
      <w:r w:rsidRPr="00DD68C3">
        <w:rPr>
          <w:b/>
          <w:bCs/>
          <w:color w:val="323E4F" w:themeColor="text2" w:themeShade="BF"/>
          <w:sz w:val="28"/>
          <w:szCs w:val="28"/>
        </w:rPr>
        <w:t>How we make decisions</w:t>
      </w:r>
    </w:p>
    <w:p w14:paraId="56CF6CE8" w14:textId="77777777" w:rsidR="001E077B" w:rsidRPr="00086F47" w:rsidRDefault="001E077B" w:rsidP="001E077B">
      <w:pPr>
        <w:shd w:val="clear" w:color="auto" w:fill="FFFFFF"/>
        <w:spacing w:after="100" w:afterAutospacing="1" w:line="240" w:lineRule="auto"/>
        <w:rPr>
          <w:rFonts w:ascii="Segoe UI" w:eastAsia="Times New Roman" w:hAnsi="Segoe UI" w:cs="Segoe UI"/>
          <w:color w:val="212529"/>
          <w:sz w:val="24"/>
          <w:szCs w:val="24"/>
          <w:lang w:eastAsia="en-GB"/>
        </w:rPr>
      </w:pPr>
      <w:r w:rsidRPr="00086F47">
        <w:rPr>
          <w:rFonts w:ascii="Segoe UI" w:eastAsia="Times New Roman" w:hAnsi="Segoe UI" w:cs="Segoe UI"/>
          <w:color w:val="212529"/>
          <w:sz w:val="24"/>
          <w:szCs w:val="24"/>
          <w:lang w:eastAsia="en-GB"/>
        </w:rPr>
        <w:t>Decision making at the practice is undertaken by the partnership facilitated by the Practice Manager.</w:t>
      </w:r>
    </w:p>
    <w:p w14:paraId="6E91D4DF" w14:textId="77777777" w:rsidR="001E077B" w:rsidRPr="00086F47" w:rsidRDefault="001E077B" w:rsidP="001E077B">
      <w:pPr>
        <w:shd w:val="clear" w:color="auto" w:fill="FFFFFF"/>
        <w:spacing w:after="100" w:afterAutospacing="1" w:line="240" w:lineRule="auto"/>
        <w:rPr>
          <w:rFonts w:ascii="Segoe UI" w:eastAsia="Times New Roman" w:hAnsi="Segoe UI" w:cs="Segoe UI"/>
          <w:color w:val="212529"/>
          <w:sz w:val="24"/>
          <w:szCs w:val="24"/>
          <w:lang w:eastAsia="en-GB"/>
        </w:rPr>
      </w:pPr>
      <w:r w:rsidRPr="00086F47">
        <w:rPr>
          <w:rFonts w:ascii="Segoe UI" w:eastAsia="Times New Roman" w:hAnsi="Segoe UI" w:cs="Segoe UI"/>
          <w:color w:val="212529"/>
          <w:sz w:val="24"/>
          <w:szCs w:val="24"/>
          <w:lang w:eastAsia="en-GB"/>
        </w:rPr>
        <w:t>Practice meetings occur on a Quarterly basis.  Meeting minutes can be made available on request, subject to FOI.</w:t>
      </w:r>
    </w:p>
    <w:p w14:paraId="348D8E56" w14:textId="25690AB5" w:rsidR="00F966E0" w:rsidRDefault="00F966E0" w:rsidP="00DD68C3">
      <w:pPr>
        <w:pStyle w:val="NoSpacing"/>
        <w:rPr>
          <w:color w:val="323E4F" w:themeColor="text2" w:themeShade="BF"/>
        </w:rPr>
      </w:pPr>
    </w:p>
    <w:p w14:paraId="49CC8B55" w14:textId="77777777" w:rsidR="00DD68C3" w:rsidRPr="00DD68C3" w:rsidRDefault="00DD68C3" w:rsidP="00DD68C3">
      <w:pPr>
        <w:pStyle w:val="NoSpacing"/>
        <w:rPr>
          <w:color w:val="323E4F" w:themeColor="text2" w:themeShade="BF"/>
        </w:rPr>
      </w:pPr>
    </w:p>
    <w:p w14:paraId="641C8314" w14:textId="77777777" w:rsidR="007E0ED2" w:rsidRPr="00DD68C3" w:rsidRDefault="007E0ED2" w:rsidP="00313A36">
      <w:pPr>
        <w:pStyle w:val="NoSpacing"/>
        <w:spacing w:after="160"/>
        <w:rPr>
          <w:b/>
          <w:bCs/>
          <w:color w:val="323E4F" w:themeColor="text2" w:themeShade="BF"/>
          <w:sz w:val="28"/>
          <w:szCs w:val="28"/>
        </w:rPr>
      </w:pPr>
      <w:r w:rsidRPr="00DD68C3">
        <w:rPr>
          <w:b/>
          <w:bCs/>
          <w:color w:val="323E4F" w:themeColor="text2" w:themeShade="BF"/>
          <w:sz w:val="28"/>
          <w:szCs w:val="28"/>
        </w:rPr>
        <w:t>Our Policies and Procedures</w:t>
      </w:r>
    </w:p>
    <w:p w14:paraId="4E0C02C9" w14:textId="2D2684E2" w:rsidR="00B14B75" w:rsidRDefault="001E077B" w:rsidP="001E077B">
      <w:pPr>
        <w:shd w:val="clear" w:color="auto" w:fill="FFFFFF"/>
        <w:spacing w:after="100" w:afterAutospacing="1" w:line="240" w:lineRule="auto"/>
        <w:rPr>
          <w:rFonts w:ascii="Segoe UI" w:eastAsia="Times New Roman" w:hAnsi="Segoe UI" w:cs="Segoe UI"/>
          <w:color w:val="212529"/>
          <w:sz w:val="24"/>
          <w:szCs w:val="24"/>
          <w:lang w:eastAsia="en-GB"/>
        </w:rPr>
      </w:pPr>
      <w:r w:rsidRPr="00086F47">
        <w:rPr>
          <w:rFonts w:ascii="Segoe UI" w:eastAsia="Times New Roman" w:hAnsi="Segoe UI" w:cs="Segoe UI"/>
          <w:color w:val="212529"/>
          <w:sz w:val="24"/>
          <w:szCs w:val="24"/>
          <w:lang w:eastAsia="en-GB"/>
        </w:rPr>
        <w:t>Our policies and procedures are published on our website. These can be accessed via the</w:t>
      </w:r>
      <w:r>
        <w:rPr>
          <w:rFonts w:ascii="Segoe UI" w:eastAsia="Times New Roman" w:hAnsi="Segoe UI" w:cs="Segoe UI"/>
          <w:color w:val="212529"/>
          <w:sz w:val="24"/>
          <w:szCs w:val="24"/>
          <w:lang w:eastAsia="en-GB"/>
        </w:rPr>
        <w:t xml:space="preserve"> practice policies page at </w:t>
      </w:r>
      <w:r w:rsidRPr="00086F47">
        <w:rPr>
          <w:rFonts w:ascii="Segoe UI" w:eastAsia="Times New Roman" w:hAnsi="Segoe UI" w:cs="Segoe UI"/>
          <w:color w:val="212529"/>
          <w:sz w:val="24"/>
          <w:szCs w:val="24"/>
          <w:lang w:eastAsia="en-GB"/>
        </w:rPr>
        <w:t> </w:t>
      </w:r>
      <w:hyperlink r:id="rId22" w:history="1">
        <w:r w:rsidRPr="007B4D1D">
          <w:rPr>
            <w:rStyle w:val="Hyperlink"/>
            <w:rFonts w:ascii="Segoe UI" w:eastAsia="Times New Roman" w:hAnsi="Segoe UI" w:cs="Segoe UI"/>
            <w:sz w:val="24"/>
            <w:szCs w:val="24"/>
            <w:lang w:eastAsia="en-GB"/>
          </w:rPr>
          <w:t>https://www.tylorstowngrouppractice.co.uk/homepage</w:t>
        </w:r>
      </w:hyperlink>
    </w:p>
    <w:p w14:paraId="32F7ADD5" w14:textId="77777777" w:rsidR="001E077B" w:rsidRPr="00DD68C3" w:rsidRDefault="001E077B" w:rsidP="001E077B">
      <w:pPr>
        <w:shd w:val="clear" w:color="auto" w:fill="FFFFFF"/>
        <w:spacing w:after="100" w:afterAutospacing="1" w:line="240" w:lineRule="auto"/>
        <w:rPr>
          <w:rFonts w:cstheme="minorHAnsi"/>
          <w:i/>
          <w:iCs/>
          <w:color w:val="323E4F" w:themeColor="text2" w:themeShade="BF"/>
          <w:sz w:val="24"/>
          <w:szCs w:val="24"/>
        </w:rPr>
      </w:pPr>
    </w:p>
    <w:p w14:paraId="48D31CED" w14:textId="4C4652FE" w:rsidR="007E0ED2" w:rsidRDefault="007E0ED2" w:rsidP="00B14B75">
      <w:pPr>
        <w:pStyle w:val="NoSpacing"/>
        <w:spacing w:after="240"/>
        <w:rPr>
          <w:rStyle w:val="BookTitle"/>
          <w:i w:val="0"/>
          <w:iCs w:val="0"/>
          <w:color w:val="323E4F" w:themeColor="text2" w:themeShade="BF"/>
          <w:sz w:val="28"/>
          <w:szCs w:val="28"/>
        </w:rPr>
      </w:pPr>
      <w:r w:rsidRPr="002B6CD6">
        <w:rPr>
          <w:rStyle w:val="BookTitle"/>
          <w:i w:val="0"/>
          <w:iCs w:val="0"/>
          <w:color w:val="323E4F" w:themeColor="text2" w:themeShade="BF"/>
          <w:sz w:val="28"/>
          <w:szCs w:val="28"/>
        </w:rPr>
        <w:t>Lists and Registers</w:t>
      </w:r>
    </w:p>
    <w:p w14:paraId="59BBF696" w14:textId="3C838A84" w:rsidR="001E077B" w:rsidRPr="001E077B" w:rsidRDefault="001E077B" w:rsidP="00B14B75">
      <w:pPr>
        <w:pStyle w:val="NoSpacing"/>
        <w:spacing w:after="240"/>
        <w:rPr>
          <w:rStyle w:val="BookTitle"/>
          <w:rFonts w:ascii="Segoe UI" w:hAnsi="Segoe UI" w:cs="Segoe UI"/>
          <w:b w:val="0"/>
          <w:bCs w:val="0"/>
          <w:i w:val="0"/>
          <w:iCs w:val="0"/>
          <w:color w:val="323E4F" w:themeColor="text2" w:themeShade="BF"/>
          <w:sz w:val="24"/>
          <w:szCs w:val="24"/>
        </w:rPr>
      </w:pPr>
      <w:r w:rsidRPr="001E077B">
        <w:rPr>
          <w:rStyle w:val="BookTitle"/>
          <w:rFonts w:ascii="Segoe UI" w:hAnsi="Segoe UI" w:cs="Segoe UI"/>
          <w:b w:val="0"/>
          <w:bCs w:val="0"/>
          <w:i w:val="0"/>
          <w:iCs w:val="0"/>
          <w:color w:val="323E4F" w:themeColor="text2" w:themeShade="BF"/>
          <w:sz w:val="24"/>
          <w:szCs w:val="24"/>
        </w:rPr>
        <w:t>None held.</w:t>
      </w:r>
    </w:p>
    <w:p w14:paraId="779C43EE" w14:textId="77777777" w:rsidR="001E077B" w:rsidRPr="002B6CD6" w:rsidRDefault="001E077B" w:rsidP="00B14B75">
      <w:pPr>
        <w:pStyle w:val="NoSpacing"/>
        <w:spacing w:after="240"/>
        <w:rPr>
          <w:rStyle w:val="BookTitle"/>
          <w:i w:val="0"/>
          <w:iCs w:val="0"/>
          <w:color w:val="323E4F" w:themeColor="text2" w:themeShade="BF"/>
          <w:sz w:val="28"/>
          <w:szCs w:val="28"/>
        </w:rPr>
      </w:pPr>
    </w:p>
    <w:p w14:paraId="6283950E" w14:textId="77777777" w:rsidR="001E077B" w:rsidRDefault="001E077B" w:rsidP="0016231B">
      <w:pPr>
        <w:pStyle w:val="NoSpacing"/>
        <w:spacing w:after="240"/>
        <w:rPr>
          <w:b/>
          <w:bCs/>
          <w:color w:val="323E4F" w:themeColor="text2" w:themeShade="BF"/>
          <w:sz w:val="28"/>
          <w:szCs w:val="28"/>
        </w:rPr>
      </w:pPr>
    </w:p>
    <w:p w14:paraId="549E3172" w14:textId="77777777" w:rsidR="001E077B" w:rsidRDefault="001E077B" w:rsidP="0016231B">
      <w:pPr>
        <w:pStyle w:val="NoSpacing"/>
        <w:spacing w:after="240"/>
        <w:rPr>
          <w:b/>
          <w:bCs/>
          <w:color w:val="323E4F" w:themeColor="text2" w:themeShade="BF"/>
          <w:sz w:val="28"/>
          <w:szCs w:val="28"/>
        </w:rPr>
      </w:pPr>
    </w:p>
    <w:p w14:paraId="2EAC213F" w14:textId="77777777" w:rsidR="00685469" w:rsidRDefault="007E0ED2" w:rsidP="00685469">
      <w:pPr>
        <w:pStyle w:val="NoSpacing"/>
        <w:spacing w:after="240"/>
        <w:rPr>
          <w:b/>
          <w:bCs/>
          <w:color w:val="323E4F" w:themeColor="text2" w:themeShade="BF"/>
          <w:sz w:val="28"/>
          <w:szCs w:val="28"/>
        </w:rPr>
      </w:pPr>
      <w:r w:rsidRPr="00DD68C3">
        <w:rPr>
          <w:b/>
          <w:bCs/>
          <w:color w:val="323E4F" w:themeColor="text2" w:themeShade="BF"/>
          <w:sz w:val="28"/>
          <w:szCs w:val="28"/>
        </w:rPr>
        <w:t xml:space="preserve">The services we </w:t>
      </w:r>
      <w:proofErr w:type="gramStart"/>
      <w:r w:rsidRPr="00DD68C3">
        <w:rPr>
          <w:b/>
          <w:bCs/>
          <w:color w:val="323E4F" w:themeColor="text2" w:themeShade="BF"/>
          <w:sz w:val="28"/>
          <w:szCs w:val="28"/>
        </w:rPr>
        <w:t>offer</w:t>
      </w:r>
      <w:proofErr w:type="gramEnd"/>
    </w:p>
    <w:p w14:paraId="4D465147" w14:textId="1C842988" w:rsidR="001103E1" w:rsidRPr="00685469" w:rsidRDefault="007E0ED2" w:rsidP="00685469">
      <w:pPr>
        <w:pStyle w:val="NoSpacing"/>
        <w:spacing w:after="240"/>
        <w:rPr>
          <w:b/>
          <w:bCs/>
          <w:color w:val="323E4F" w:themeColor="text2" w:themeShade="BF"/>
          <w:sz w:val="28"/>
          <w:szCs w:val="28"/>
        </w:rPr>
      </w:pPr>
      <w:r w:rsidRPr="00685469">
        <w:rPr>
          <w:rFonts w:ascii="Segoe UI" w:hAnsi="Segoe UI" w:cs="Segoe UI"/>
          <w:color w:val="323E4F" w:themeColor="text2" w:themeShade="BF"/>
          <w:sz w:val="24"/>
          <w:szCs w:val="24"/>
        </w:rPr>
        <w:t>In addition to routine and emergency services, we offer the following range of services under contract to the NHS:</w:t>
      </w:r>
    </w:p>
    <w:p w14:paraId="26A2EF54" w14:textId="77777777" w:rsidR="001103E1" w:rsidRPr="00685469" w:rsidRDefault="007E0ED2" w:rsidP="002A0D30">
      <w:pPr>
        <w:pStyle w:val="ListParagraph"/>
        <w:numPr>
          <w:ilvl w:val="0"/>
          <w:numId w:val="2"/>
        </w:numPr>
        <w:spacing w:line="240" w:lineRule="auto"/>
        <w:jc w:val="both"/>
        <w:rPr>
          <w:rFonts w:ascii="Segoe UI" w:hAnsi="Segoe UI" w:cs="Segoe UI"/>
          <w:color w:val="323E4F" w:themeColor="text2" w:themeShade="BF"/>
          <w:sz w:val="24"/>
          <w:szCs w:val="24"/>
        </w:rPr>
      </w:pPr>
      <w:r w:rsidRPr="00685469">
        <w:rPr>
          <w:rFonts w:ascii="Segoe UI" w:hAnsi="Segoe UI" w:cs="Segoe UI"/>
          <w:color w:val="323E4F" w:themeColor="text2" w:themeShade="BF"/>
          <w:sz w:val="24"/>
          <w:szCs w:val="24"/>
        </w:rPr>
        <w:t xml:space="preserve">Contraceptive Services </w:t>
      </w:r>
    </w:p>
    <w:p w14:paraId="4365E3E4" w14:textId="5A2DB5C3" w:rsidR="007E0ED2" w:rsidRPr="00685469" w:rsidRDefault="007E0ED2" w:rsidP="002A0D30">
      <w:pPr>
        <w:pStyle w:val="ListParagraph"/>
        <w:numPr>
          <w:ilvl w:val="0"/>
          <w:numId w:val="2"/>
        </w:numPr>
        <w:spacing w:line="240" w:lineRule="auto"/>
        <w:jc w:val="both"/>
        <w:rPr>
          <w:rFonts w:ascii="Segoe UI" w:hAnsi="Segoe UI" w:cs="Segoe UI"/>
          <w:color w:val="323E4F" w:themeColor="text2" w:themeShade="BF"/>
          <w:sz w:val="24"/>
          <w:szCs w:val="24"/>
        </w:rPr>
      </w:pPr>
      <w:r w:rsidRPr="00685469">
        <w:rPr>
          <w:rFonts w:ascii="Segoe UI" w:hAnsi="Segoe UI" w:cs="Segoe UI"/>
          <w:color w:val="323E4F" w:themeColor="text2" w:themeShade="BF"/>
          <w:sz w:val="24"/>
          <w:szCs w:val="24"/>
        </w:rPr>
        <w:t>Minor Surgery</w:t>
      </w:r>
    </w:p>
    <w:p w14:paraId="58FF0C34" w14:textId="3FC543D2" w:rsidR="002A0D30" w:rsidRPr="00685469" w:rsidRDefault="001D1577" w:rsidP="00685469">
      <w:pPr>
        <w:spacing w:line="240" w:lineRule="auto"/>
        <w:jc w:val="both"/>
        <w:rPr>
          <w:rFonts w:ascii="Segoe UI" w:hAnsi="Segoe UI" w:cs="Segoe UI"/>
          <w:color w:val="323E4F" w:themeColor="text2" w:themeShade="BF"/>
          <w:sz w:val="24"/>
          <w:szCs w:val="24"/>
        </w:rPr>
      </w:pPr>
      <w:r w:rsidRPr="00685469">
        <w:rPr>
          <w:rFonts w:ascii="Segoe UI" w:hAnsi="Segoe UI" w:cs="Segoe UI"/>
          <w:color w:val="323E4F" w:themeColor="text2" w:themeShade="BF"/>
          <w:sz w:val="24"/>
          <w:szCs w:val="24"/>
        </w:rPr>
        <w:t>Charges for our private services</w:t>
      </w:r>
      <w:r w:rsidR="000F3F39" w:rsidRPr="00685469">
        <w:rPr>
          <w:rFonts w:ascii="Segoe UI" w:hAnsi="Segoe UI" w:cs="Segoe UI"/>
          <w:color w:val="323E4F" w:themeColor="text2" w:themeShade="BF"/>
          <w:sz w:val="24"/>
          <w:szCs w:val="24"/>
        </w:rPr>
        <w:t xml:space="preserve"> are </w:t>
      </w:r>
      <w:r w:rsidR="001E077B" w:rsidRPr="00685469">
        <w:rPr>
          <w:rFonts w:ascii="Segoe UI" w:hAnsi="Segoe UI" w:cs="Segoe UI"/>
          <w:color w:val="323E4F" w:themeColor="text2" w:themeShade="BF"/>
          <w:sz w:val="24"/>
          <w:szCs w:val="24"/>
        </w:rPr>
        <w:t>available on request.</w:t>
      </w:r>
    </w:p>
    <w:p w14:paraId="5A0BEAEA" w14:textId="1640008E" w:rsidR="006050DE" w:rsidRDefault="006050DE" w:rsidP="00DD68C3">
      <w:pPr>
        <w:pStyle w:val="NoSpacing"/>
        <w:rPr>
          <w:b/>
          <w:bCs/>
          <w:color w:val="323E4F" w:themeColor="text2" w:themeShade="BF"/>
          <w:sz w:val="28"/>
          <w:szCs w:val="28"/>
        </w:rPr>
      </w:pPr>
    </w:p>
    <w:p w14:paraId="3062107E" w14:textId="77777777" w:rsidR="006050DE" w:rsidRDefault="006050DE" w:rsidP="00DD68C3">
      <w:pPr>
        <w:pStyle w:val="NoSpacing"/>
        <w:rPr>
          <w:b/>
          <w:bCs/>
          <w:color w:val="323E4F" w:themeColor="text2" w:themeShade="BF"/>
          <w:sz w:val="28"/>
          <w:szCs w:val="28"/>
        </w:rPr>
      </w:pPr>
    </w:p>
    <w:p w14:paraId="4865FFAC" w14:textId="77777777" w:rsidR="007E0ED2" w:rsidRPr="00DD68C3" w:rsidRDefault="007E0ED2" w:rsidP="002A0D30">
      <w:pPr>
        <w:spacing w:line="240" w:lineRule="auto"/>
        <w:jc w:val="both"/>
        <w:rPr>
          <w:rFonts w:cstheme="minorHAnsi"/>
          <w:sz w:val="24"/>
          <w:szCs w:val="24"/>
        </w:rPr>
      </w:pPr>
    </w:p>
    <w:p w14:paraId="0C5D2399" w14:textId="716BC520" w:rsidR="00FD7476" w:rsidRDefault="00FD7476" w:rsidP="00F4169C">
      <w:pPr>
        <w:spacing w:line="240" w:lineRule="auto"/>
        <w:jc w:val="both"/>
        <w:rPr>
          <w:rFonts w:cstheme="minorHAnsi"/>
          <w:color w:val="323E4F" w:themeColor="text2" w:themeShade="BF"/>
          <w:sz w:val="24"/>
          <w:szCs w:val="24"/>
        </w:rPr>
      </w:pPr>
    </w:p>
    <w:p w14:paraId="4E765C27" w14:textId="089CADB3" w:rsidR="00FD7476" w:rsidRDefault="00FD7476" w:rsidP="00F4169C">
      <w:pPr>
        <w:spacing w:line="240" w:lineRule="auto"/>
        <w:jc w:val="both"/>
        <w:rPr>
          <w:rFonts w:cstheme="minorHAnsi"/>
          <w:color w:val="323E4F" w:themeColor="text2" w:themeShade="BF"/>
          <w:sz w:val="24"/>
          <w:szCs w:val="24"/>
        </w:rPr>
      </w:pPr>
    </w:p>
    <w:p w14:paraId="7DC071DB" w14:textId="5ADCE9D9" w:rsidR="00FD7476" w:rsidRDefault="00FD7476" w:rsidP="00F4169C">
      <w:pPr>
        <w:spacing w:line="240" w:lineRule="auto"/>
        <w:jc w:val="both"/>
        <w:rPr>
          <w:rFonts w:cstheme="minorHAnsi"/>
          <w:color w:val="323E4F" w:themeColor="text2" w:themeShade="BF"/>
          <w:sz w:val="24"/>
          <w:szCs w:val="24"/>
        </w:rPr>
      </w:pPr>
    </w:p>
    <w:p w14:paraId="21AD67AC" w14:textId="77777777" w:rsidR="00F3525C" w:rsidRDefault="00F3525C" w:rsidP="00F4169C">
      <w:pPr>
        <w:spacing w:line="240" w:lineRule="auto"/>
        <w:jc w:val="both"/>
        <w:rPr>
          <w:rFonts w:cstheme="minorHAnsi"/>
          <w:color w:val="323E4F" w:themeColor="text2" w:themeShade="BF"/>
          <w:sz w:val="24"/>
          <w:szCs w:val="24"/>
        </w:rPr>
      </w:pPr>
    </w:p>
    <w:p w14:paraId="007A3EB4" w14:textId="77777777" w:rsidR="00F3525C" w:rsidRDefault="00F3525C" w:rsidP="00F4169C">
      <w:pPr>
        <w:spacing w:line="240" w:lineRule="auto"/>
        <w:jc w:val="both"/>
        <w:rPr>
          <w:rFonts w:cstheme="minorHAnsi"/>
          <w:color w:val="323E4F" w:themeColor="text2" w:themeShade="BF"/>
          <w:sz w:val="24"/>
          <w:szCs w:val="24"/>
        </w:rPr>
      </w:pPr>
    </w:p>
    <w:p w14:paraId="3CBDED62" w14:textId="77777777" w:rsidR="00F3525C" w:rsidRDefault="00F3525C" w:rsidP="00F4169C">
      <w:pPr>
        <w:spacing w:line="240" w:lineRule="auto"/>
        <w:jc w:val="both"/>
        <w:rPr>
          <w:rFonts w:cstheme="minorHAnsi"/>
          <w:color w:val="323E4F" w:themeColor="text2" w:themeShade="BF"/>
          <w:sz w:val="24"/>
          <w:szCs w:val="24"/>
        </w:rPr>
      </w:pPr>
    </w:p>
    <w:p w14:paraId="68041D72" w14:textId="00EA82AC" w:rsidR="00FD7476" w:rsidRDefault="00FD7476" w:rsidP="00F4169C">
      <w:pPr>
        <w:spacing w:line="240" w:lineRule="auto"/>
        <w:jc w:val="both"/>
        <w:rPr>
          <w:rFonts w:cstheme="minorHAnsi"/>
          <w:color w:val="323E4F" w:themeColor="text2" w:themeShade="BF"/>
          <w:sz w:val="24"/>
          <w:szCs w:val="24"/>
        </w:rPr>
      </w:pPr>
    </w:p>
    <w:p w14:paraId="3FA3B54F" w14:textId="066F73B7" w:rsidR="00FD7476" w:rsidRDefault="00FD7476" w:rsidP="00F4169C">
      <w:pPr>
        <w:spacing w:line="240" w:lineRule="auto"/>
        <w:jc w:val="both"/>
        <w:rPr>
          <w:rFonts w:cstheme="minorHAnsi"/>
          <w:color w:val="323E4F" w:themeColor="text2" w:themeShade="BF"/>
          <w:sz w:val="24"/>
          <w:szCs w:val="24"/>
        </w:rPr>
      </w:pPr>
    </w:p>
    <w:p w14:paraId="7CB6F484" w14:textId="11CF5F45" w:rsidR="00FD7476" w:rsidRDefault="00FD7476" w:rsidP="00F4169C">
      <w:pPr>
        <w:spacing w:line="240" w:lineRule="auto"/>
        <w:jc w:val="both"/>
        <w:rPr>
          <w:rFonts w:cstheme="minorHAnsi"/>
          <w:color w:val="323E4F" w:themeColor="text2" w:themeShade="BF"/>
          <w:sz w:val="24"/>
          <w:szCs w:val="24"/>
        </w:rPr>
      </w:pPr>
    </w:p>
    <w:p w14:paraId="5B86A285" w14:textId="5715BAF5" w:rsidR="00FD7476" w:rsidRDefault="00FD7476" w:rsidP="00F4169C">
      <w:pPr>
        <w:spacing w:line="240" w:lineRule="auto"/>
        <w:jc w:val="both"/>
        <w:rPr>
          <w:rFonts w:cstheme="minorHAnsi"/>
          <w:color w:val="323E4F" w:themeColor="text2" w:themeShade="BF"/>
          <w:sz w:val="24"/>
          <w:szCs w:val="24"/>
        </w:rPr>
      </w:pPr>
    </w:p>
    <w:p w14:paraId="77B21F65" w14:textId="076B5018" w:rsidR="00FD7476" w:rsidRDefault="00FD7476" w:rsidP="00F4169C">
      <w:pPr>
        <w:spacing w:line="240" w:lineRule="auto"/>
        <w:jc w:val="both"/>
        <w:rPr>
          <w:rFonts w:cstheme="minorHAnsi"/>
          <w:color w:val="323E4F" w:themeColor="text2" w:themeShade="BF"/>
          <w:sz w:val="24"/>
          <w:szCs w:val="24"/>
        </w:rPr>
      </w:pPr>
    </w:p>
    <w:p w14:paraId="3AEC597F" w14:textId="77777777" w:rsidR="00FD7476" w:rsidRDefault="00FD7476" w:rsidP="00F4169C">
      <w:pPr>
        <w:spacing w:line="240" w:lineRule="auto"/>
        <w:jc w:val="both"/>
        <w:rPr>
          <w:rFonts w:cstheme="minorHAnsi"/>
          <w:color w:val="323E4F" w:themeColor="text2" w:themeShade="BF"/>
          <w:sz w:val="24"/>
          <w:szCs w:val="24"/>
        </w:rPr>
      </w:pPr>
    </w:p>
    <w:sectPr w:rsidR="00FD7476" w:rsidSect="005F1783">
      <w:footerReference w:type="default" r:id="rId23"/>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BFD4" w14:textId="77777777" w:rsidR="005F1783" w:rsidRDefault="005F1783" w:rsidP="00FC5C88">
      <w:pPr>
        <w:spacing w:after="0" w:line="240" w:lineRule="auto"/>
      </w:pPr>
      <w:r>
        <w:separator/>
      </w:r>
    </w:p>
  </w:endnote>
  <w:endnote w:type="continuationSeparator" w:id="0">
    <w:p w14:paraId="6C2010F8" w14:textId="77777777" w:rsidR="005F1783" w:rsidRDefault="005F1783" w:rsidP="00FC5C88">
      <w:pPr>
        <w:spacing w:after="0" w:line="240" w:lineRule="auto"/>
      </w:pPr>
      <w:r>
        <w:continuationSeparator/>
      </w:r>
    </w:p>
  </w:endnote>
  <w:endnote w:type="continuationNotice" w:id="1">
    <w:p w14:paraId="6EB270FA" w14:textId="77777777" w:rsidR="005F1783" w:rsidRDefault="005F1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FAA3"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63A9203F" wp14:editId="6A46F6F0">
          <wp:simplePos x="0" y="0"/>
          <wp:positionH relativeFrom="page">
            <wp:align>right</wp:align>
          </wp:positionH>
          <wp:positionV relativeFrom="page">
            <wp:posOffset>9664139</wp:posOffset>
          </wp:positionV>
          <wp:extent cx="6831874" cy="1035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F1B0425"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312D" w14:textId="77777777" w:rsidR="005F1783" w:rsidRDefault="005F1783" w:rsidP="00FC5C88">
      <w:pPr>
        <w:spacing w:after="0" w:line="240" w:lineRule="auto"/>
      </w:pPr>
      <w:r>
        <w:separator/>
      </w:r>
    </w:p>
  </w:footnote>
  <w:footnote w:type="continuationSeparator" w:id="0">
    <w:p w14:paraId="4AB40F44" w14:textId="77777777" w:rsidR="005F1783" w:rsidRDefault="005F1783" w:rsidP="00FC5C88">
      <w:pPr>
        <w:spacing w:after="0" w:line="240" w:lineRule="auto"/>
      </w:pPr>
      <w:r>
        <w:continuationSeparator/>
      </w:r>
    </w:p>
  </w:footnote>
  <w:footnote w:type="continuationNotice" w:id="1">
    <w:p w14:paraId="2893EAF5" w14:textId="77777777" w:rsidR="005F1783" w:rsidRDefault="005F17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C9"/>
    <w:multiLevelType w:val="multilevel"/>
    <w:tmpl w:val="E47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73BA4"/>
    <w:multiLevelType w:val="hybridMultilevel"/>
    <w:tmpl w:val="FBC078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FD2E6C"/>
    <w:multiLevelType w:val="multilevel"/>
    <w:tmpl w:val="CCFA448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A6870"/>
    <w:multiLevelType w:val="hybridMultilevel"/>
    <w:tmpl w:val="99E8C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C203D0"/>
    <w:multiLevelType w:val="multilevel"/>
    <w:tmpl w:val="1B3042C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058E4"/>
    <w:multiLevelType w:val="hybridMultilevel"/>
    <w:tmpl w:val="676E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B42BF"/>
    <w:multiLevelType w:val="multilevel"/>
    <w:tmpl w:val="FA9CCD9C"/>
    <w:lvl w:ilvl="0">
      <w:start w:val="1"/>
      <w:numFmt w:val="bullet"/>
      <w:lvlText w:val=""/>
      <w:lvlJc w:val="left"/>
      <w:pPr>
        <w:tabs>
          <w:tab w:val="num" w:pos="720"/>
        </w:tabs>
        <w:ind w:left="720" w:hanging="360"/>
      </w:pPr>
      <w:rPr>
        <w:rFonts w:ascii="Symbol" w:hAnsi="Symbol" w:hint="default"/>
        <w:sz w:val="24"/>
        <w:szCs w:val="32"/>
      </w:rPr>
    </w:lvl>
    <w:lvl w:ilvl="1">
      <w:start w:val="2"/>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32A44"/>
    <w:multiLevelType w:val="hybridMultilevel"/>
    <w:tmpl w:val="5C48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34387"/>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095926"/>
    <w:multiLevelType w:val="hybridMultilevel"/>
    <w:tmpl w:val="62FE2C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2663BC"/>
    <w:multiLevelType w:val="hybridMultilevel"/>
    <w:tmpl w:val="CEAAC4E4"/>
    <w:lvl w:ilvl="0" w:tplc="08090001">
      <w:start w:val="1"/>
      <w:numFmt w:val="bullet"/>
      <w:lvlText w:val=""/>
      <w:lvlJc w:val="left"/>
      <w:pPr>
        <w:ind w:left="720" w:hanging="360"/>
      </w:pPr>
      <w:rPr>
        <w:rFonts w:ascii="Symbol" w:hAnsi="Symbol" w:hint="default"/>
      </w:rPr>
    </w:lvl>
    <w:lvl w:ilvl="1" w:tplc="E0C8EAE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AF6B3B"/>
    <w:multiLevelType w:val="hybridMultilevel"/>
    <w:tmpl w:val="E87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07B40"/>
    <w:multiLevelType w:val="hybridMultilevel"/>
    <w:tmpl w:val="49301EA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770706">
    <w:abstractNumId w:val="11"/>
  </w:num>
  <w:num w:numId="2" w16cid:durableId="31468394">
    <w:abstractNumId w:val="7"/>
  </w:num>
  <w:num w:numId="3" w16cid:durableId="1588685490">
    <w:abstractNumId w:val="3"/>
  </w:num>
  <w:num w:numId="4" w16cid:durableId="870071716">
    <w:abstractNumId w:val="8"/>
  </w:num>
  <w:num w:numId="5" w16cid:durableId="976371154">
    <w:abstractNumId w:val="0"/>
  </w:num>
  <w:num w:numId="6" w16cid:durableId="667288140">
    <w:abstractNumId w:val="4"/>
  </w:num>
  <w:num w:numId="7" w16cid:durableId="1156382757">
    <w:abstractNumId w:val="5"/>
  </w:num>
  <w:num w:numId="8" w16cid:durableId="669721932">
    <w:abstractNumId w:val="1"/>
  </w:num>
  <w:num w:numId="9" w16cid:durableId="1113938512">
    <w:abstractNumId w:val="9"/>
  </w:num>
  <w:num w:numId="10" w16cid:durableId="1218476082">
    <w:abstractNumId w:val="10"/>
  </w:num>
  <w:num w:numId="11" w16cid:durableId="353729636">
    <w:abstractNumId w:val="2"/>
  </w:num>
  <w:num w:numId="12" w16cid:durableId="1666934120">
    <w:abstractNumId w:val="12"/>
  </w:num>
  <w:num w:numId="13" w16cid:durableId="739250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D2"/>
    <w:rsid w:val="00017AEC"/>
    <w:rsid w:val="0002395C"/>
    <w:rsid w:val="00040532"/>
    <w:rsid w:val="000513F7"/>
    <w:rsid w:val="00090B74"/>
    <w:rsid w:val="000B2112"/>
    <w:rsid w:val="000D0129"/>
    <w:rsid w:val="000D6A1E"/>
    <w:rsid w:val="000E075B"/>
    <w:rsid w:val="000F35C9"/>
    <w:rsid w:val="000F3F39"/>
    <w:rsid w:val="001100E4"/>
    <w:rsid w:val="001103E1"/>
    <w:rsid w:val="00143458"/>
    <w:rsid w:val="001550E8"/>
    <w:rsid w:val="0016231B"/>
    <w:rsid w:val="00186009"/>
    <w:rsid w:val="001A533B"/>
    <w:rsid w:val="001B4051"/>
    <w:rsid w:val="001B5C75"/>
    <w:rsid w:val="001D1577"/>
    <w:rsid w:val="001D5DED"/>
    <w:rsid w:val="001E077B"/>
    <w:rsid w:val="00201A74"/>
    <w:rsid w:val="00205675"/>
    <w:rsid w:val="002128D8"/>
    <w:rsid w:val="00225604"/>
    <w:rsid w:val="00232A7B"/>
    <w:rsid w:val="002435AF"/>
    <w:rsid w:val="0027165E"/>
    <w:rsid w:val="00274DB4"/>
    <w:rsid w:val="002860D8"/>
    <w:rsid w:val="002A0D30"/>
    <w:rsid w:val="002A1A1D"/>
    <w:rsid w:val="002B6CD6"/>
    <w:rsid w:val="002D5E5D"/>
    <w:rsid w:val="00313A36"/>
    <w:rsid w:val="00317D72"/>
    <w:rsid w:val="00352C39"/>
    <w:rsid w:val="00356F6A"/>
    <w:rsid w:val="0037665A"/>
    <w:rsid w:val="0038604F"/>
    <w:rsid w:val="0039100D"/>
    <w:rsid w:val="0039392B"/>
    <w:rsid w:val="003B0C81"/>
    <w:rsid w:val="003C244E"/>
    <w:rsid w:val="003D7DA5"/>
    <w:rsid w:val="003F2E5B"/>
    <w:rsid w:val="004352DA"/>
    <w:rsid w:val="00441486"/>
    <w:rsid w:val="004554E0"/>
    <w:rsid w:val="00464AC4"/>
    <w:rsid w:val="00464B66"/>
    <w:rsid w:val="004976FA"/>
    <w:rsid w:val="004B005C"/>
    <w:rsid w:val="004B3F02"/>
    <w:rsid w:val="004D148F"/>
    <w:rsid w:val="004E4C88"/>
    <w:rsid w:val="004F41EE"/>
    <w:rsid w:val="00522529"/>
    <w:rsid w:val="00525022"/>
    <w:rsid w:val="00542712"/>
    <w:rsid w:val="0054406E"/>
    <w:rsid w:val="00556025"/>
    <w:rsid w:val="00586555"/>
    <w:rsid w:val="005A6DF4"/>
    <w:rsid w:val="005B5B9D"/>
    <w:rsid w:val="005B6C8D"/>
    <w:rsid w:val="005E384F"/>
    <w:rsid w:val="005F1783"/>
    <w:rsid w:val="006045C9"/>
    <w:rsid w:val="006050DE"/>
    <w:rsid w:val="0061203D"/>
    <w:rsid w:val="00685469"/>
    <w:rsid w:val="006A7FFA"/>
    <w:rsid w:val="006B10E2"/>
    <w:rsid w:val="006C0164"/>
    <w:rsid w:val="006D5E58"/>
    <w:rsid w:val="006D728E"/>
    <w:rsid w:val="006F23BA"/>
    <w:rsid w:val="006F6106"/>
    <w:rsid w:val="007019B5"/>
    <w:rsid w:val="0072555C"/>
    <w:rsid w:val="00725A24"/>
    <w:rsid w:val="00734D7F"/>
    <w:rsid w:val="007374B0"/>
    <w:rsid w:val="00737BB4"/>
    <w:rsid w:val="007760B5"/>
    <w:rsid w:val="007A6C8C"/>
    <w:rsid w:val="007E0ED2"/>
    <w:rsid w:val="00807910"/>
    <w:rsid w:val="00813354"/>
    <w:rsid w:val="00825581"/>
    <w:rsid w:val="00855601"/>
    <w:rsid w:val="008711F1"/>
    <w:rsid w:val="008E1DD7"/>
    <w:rsid w:val="008E69FB"/>
    <w:rsid w:val="008F5D38"/>
    <w:rsid w:val="00952B41"/>
    <w:rsid w:val="009629B4"/>
    <w:rsid w:val="0096561C"/>
    <w:rsid w:val="00972F24"/>
    <w:rsid w:val="00974EC5"/>
    <w:rsid w:val="00993953"/>
    <w:rsid w:val="009968BA"/>
    <w:rsid w:val="009A2BC8"/>
    <w:rsid w:val="009D3554"/>
    <w:rsid w:val="009F008A"/>
    <w:rsid w:val="00A020F5"/>
    <w:rsid w:val="00A07EE7"/>
    <w:rsid w:val="00A12F1E"/>
    <w:rsid w:val="00A16E44"/>
    <w:rsid w:val="00A445C2"/>
    <w:rsid w:val="00A44EBE"/>
    <w:rsid w:val="00A73861"/>
    <w:rsid w:val="00A7496D"/>
    <w:rsid w:val="00AA18E0"/>
    <w:rsid w:val="00AB2F07"/>
    <w:rsid w:val="00AB4798"/>
    <w:rsid w:val="00AB4E60"/>
    <w:rsid w:val="00AC276C"/>
    <w:rsid w:val="00AE7B4D"/>
    <w:rsid w:val="00AE7CF0"/>
    <w:rsid w:val="00AF2883"/>
    <w:rsid w:val="00AF4E11"/>
    <w:rsid w:val="00B14B75"/>
    <w:rsid w:val="00B15D5C"/>
    <w:rsid w:val="00B417DE"/>
    <w:rsid w:val="00B546B3"/>
    <w:rsid w:val="00B65212"/>
    <w:rsid w:val="00BA5323"/>
    <w:rsid w:val="00BE7831"/>
    <w:rsid w:val="00C3255B"/>
    <w:rsid w:val="00C43E55"/>
    <w:rsid w:val="00C50CC2"/>
    <w:rsid w:val="00C6155E"/>
    <w:rsid w:val="00CA02AB"/>
    <w:rsid w:val="00CD1448"/>
    <w:rsid w:val="00CD5D33"/>
    <w:rsid w:val="00CE71A1"/>
    <w:rsid w:val="00CF1E9E"/>
    <w:rsid w:val="00D0673C"/>
    <w:rsid w:val="00D72F91"/>
    <w:rsid w:val="00DD1B36"/>
    <w:rsid w:val="00DD68C3"/>
    <w:rsid w:val="00E33339"/>
    <w:rsid w:val="00E44CD4"/>
    <w:rsid w:val="00E46864"/>
    <w:rsid w:val="00E4725B"/>
    <w:rsid w:val="00E85BF1"/>
    <w:rsid w:val="00E97DEE"/>
    <w:rsid w:val="00EA23D7"/>
    <w:rsid w:val="00EC0305"/>
    <w:rsid w:val="00EC1EAB"/>
    <w:rsid w:val="00EC7866"/>
    <w:rsid w:val="00ED23D5"/>
    <w:rsid w:val="00EE1CD2"/>
    <w:rsid w:val="00EF322C"/>
    <w:rsid w:val="00F14AF4"/>
    <w:rsid w:val="00F3025C"/>
    <w:rsid w:val="00F3525C"/>
    <w:rsid w:val="00F4169C"/>
    <w:rsid w:val="00F632EB"/>
    <w:rsid w:val="00F66232"/>
    <w:rsid w:val="00F70447"/>
    <w:rsid w:val="00F91346"/>
    <w:rsid w:val="00F966E0"/>
    <w:rsid w:val="00FA4AB2"/>
    <w:rsid w:val="00FC5C88"/>
    <w:rsid w:val="00FD1815"/>
    <w:rsid w:val="00FD7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5E73"/>
  <w15:chartTrackingRefBased/>
  <w15:docId w15:val="{68BC8212-0273-4FF6-B06D-70045EC4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F4"/>
  </w:style>
  <w:style w:type="paragraph" w:styleId="Heading1">
    <w:name w:val="heading 1"/>
    <w:basedOn w:val="Normal"/>
    <w:next w:val="Normal"/>
    <w:link w:val="Heading1Char"/>
    <w:uiPriority w:val="9"/>
    <w:qFormat/>
    <w:rsid w:val="00455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5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NormalWeb">
    <w:name w:val="Normal (Web)"/>
    <w:basedOn w:val="Normal"/>
    <w:uiPriority w:val="99"/>
    <w:rsid w:val="007E0E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6232"/>
    <w:pPr>
      <w:ind w:left="720"/>
      <w:contextualSpacing/>
    </w:pPr>
  </w:style>
  <w:style w:type="paragraph" w:styleId="Revision">
    <w:name w:val="Revision"/>
    <w:hidden/>
    <w:uiPriority w:val="99"/>
    <w:semiHidden/>
    <w:rsid w:val="00317D72"/>
    <w:pPr>
      <w:spacing w:after="0" w:line="240" w:lineRule="auto"/>
    </w:pPr>
  </w:style>
  <w:style w:type="character" w:styleId="Hyperlink">
    <w:name w:val="Hyperlink"/>
    <w:basedOn w:val="DefaultParagraphFont"/>
    <w:uiPriority w:val="99"/>
    <w:unhideWhenUsed/>
    <w:rsid w:val="009D3554"/>
    <w:rPr>
      <w:color w:val="0000FF"/>
      <w:u w:val="single"/>
    </w:rPr>
  </w:style>
  <w:style w:type="character" w:styleId="UnresolvedMention">
    <w:name w:val="Unresolved Mention"/>
    <w:basedOn w:val="DefaultParagraphFont"/>
    <w:uiPriority w:val="99"/>
    <w:semiHidden/>
    <w:unhideWhenUsed/>
    <w:rsid w:val="00352C39"/>
    <w:rPr>
      <w:color w:val="605E5C"/>
      <w:shd w:val="clear" w:color="auto" w:fill="E1DFDD"/>
    </w:rPr>
  </w:style>
  <w:style w:type="character" w:customStyle="1" w:styleId="Heading1Char">
    <w:name w:val="Heading 1 Char"/>
    <w:basedOn w:val="DefaultParagraphFont"/>
    <w:link w:val="Heading1"/>
    <w:uiPriority w:val="9"/>
    <w:rsid w:val="004554E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554E0"/>
    <w:pPr>
      <w:spacing w:after="0" w:line="240" w:lineRule="auto"/>
    </w:pPr>
  </w:style>
  <w:style w:type="paragraph" w:styleId="Title">
    <w:name w:val="Title"/>
    <w:basedOn w:val="Normal"/>
    <w:next w:val="Normal"/>
    <w:link w:val="TitleChar"/>
    <w:uiPriority w:val="10"/>
    <w:qFormat/>
    <w:rsid w:val="00455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E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554E0"/>
    <w:rPr>
      <w:b/>
      <w:bCs/>
    </w:rPr>
  </w:style>
  <w:style w:type="character" w:styleId="BookTitle">
    <w:name w:val="Book Title"/>
    <w:basedOn w:val="DefaultParagraphFont"/>
    <w:uiPriority w:val="33"/>
    <w:qFormat/>
    <w:rsid w:val="004554E0"/>
    <w:rPr>
      <w:b/>
      <w:bCs/>
      <w:i/>
      <w:iCs/>
      <w:spacing w:val="5"/>
    </w:rPr>
  </w:style>
  <w:style w:type="character" w:customStyle="1" w:styleId="Heading2Char">
    <w:name w:val="Heading 2 Char"/>
    <w:basedOn w:val="DefaultParagraphFont"/>
    <w:link w:val="Heading2"/>
    <w:uiPriority w:val="9"/>
    <w:rsid w:val="004554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4E0"/>
    <w:rPr>
      <w:rFonts w:asciiTheme="majorHAnsi" w:eastAsiaTheme="majorEastAsia" w:hAnsiTheme="majorHAnsi" w:cstheme="majorBidi"/>
      <w:color w:val="1F3763" w:themeColor="accent1" w:themeShade="7F"/>
      <w:sz w:val="24"/>
      <w:szCs w:val="24"/>
    </w:rPr>
  </w:style>
  <w:style w:type="paragraph" w:customStyle="1" w:styleId="Head1Normal">
    <w:name w:val="Head1Normal"/>
    <w:basedOn w:val="Normal"/>
    <w:link w:val="Head1NormalChar"/>
    <w:rsid w:val="00FD7476"/>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FD7476"/>
    <w:rPr>
      <w:rFonts w:ascii="Verdana" w:eastAsia="Times New Roman" w:hAnsi="Verdana" w:cs="Arial"/>
      <w:color w:val="333333"/>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2259">
      <w:bodyDiv w:val="1"/>
      <w:marLeft w:val="0"/>
      <w:marRight w:val="0"/>
      <w:marTop w:val="0"/>
      <w:marBottom w:val="0"/>
      <w:divBdr>
        <w:top w:val="none" w:sz="0" w:space="0" w:color="auto"/>
        <w:left w:val="none" w:sz="0" w:space="0" w:color="auto"/>
        <w:bottom w:val="none" w:sz="0" w:space="0" w:color="auto"/>
        <w:right w:val="none" w:sz="0" w:space="0" w:color="auto"/>
      </w:divBdr>
    </w:div>
    <w:div w:id="487982509">
      <w:bodyDiv w:val="1"/>
      <w:marLeft w:val="0"/>
      <w:marRight w:val="0"/>
      <w:marTop w:val="0"/>
      <w:marBottom w:val="0"/>
      <w:divBdr>
        <w:top w:val="none" w:sz="0" w:space="0" w:color="auto"/>
        <w:left w:val="none" w:sz="0" w:space="0" w:color="auto"/>
        <w:bottom w:val="none" w:sz="0" w:space="0" w:color="auto"/>
        <w:right w:val="none" w:sz="0" w:space="0" w:color="auto"/>
      </w:divBdr>
    </w:div>
    <w:div w:id="538203939">
      <w:bodyDiv w:val="1"/>
      <w:marLeft w:val="0"/>
      <w:marRight w:val="0"/>
      <w:marTop w:val="0"/>
      <w:marBottom w:val="0"/>
      <w:divBdr>
        <w:top w:val="none" w:sz="0" w:space="0" w:color="auto"/>
        <w:left w:val="none" w:sz="0" w:space="0" w:color="auto"/>
        <w:bottom w:val="none" w:sz="0" w:space="0" w:color="auto"/>
        <w:right w:val="none" w:sz="0" w:space="0" w:color="auto"/>
      </w:divBdr>
    </w:div>
    <w:div w:id="9065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ub-scheme/spend/" TargetMode="External"/><Relationship Id="rId18" Type="http://schemas.openxmlformats.org/officeDocument/2006/relationships/hyperlink" Target="https://www.england.nhs.uk/contact-us/pub-scheme/services/" TargetMode="External"/><Relationship Id="rId3" Type="http://schemas.openxmlformats.org/officeDocument/2006/relationships/customXml" Target="../customXml/item3.xml"/><Relationship Id="rId21" Type="http://schemas.openxmlformats.org/officeDocument/2006/relationships/hyperlink" Target="https://primarycareone.nhs.wales/cluster-area/cwm-taf-morgannwg-uhb/" TargetMode="External"/><Relationship Id="rId7" Type="http://schemas.openxmlformats.org/officeDocument/2006/relationships/settings" Target="settings.xml"/><Relationship Id="rId12" Type="http://schemas.openxmlformats.org/officeDocument/2006/relationships/hyperlink" Target="https://www.england.nhs.uk/contact-us/pub-scheme/what-we-do/" TargetMode="External"/><Relationship Id="rId17" Type="http://schemas.openxmlformats.org/officeDocument/2006/relationships/hyperlink" Target="https://www.england.nhs.uk/publication/our-board-members-register-of-interes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gland.nhs.uk/contact-us/pub-scheme/pol-proc/" TargetMode="External"/><Relationship Id="rId20" Type="http://schemas.openxmlformats.org/officeDocument/2006/relationships/hyperlink" Target="https://www.tylorstowngrouppractice.co.uk/home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gland.nhs.uk/contact-us/pub-scheme/decis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honddacluster.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ub-scheme/priorities/" TargetMode="External"/><Relationship Id="rId22" Type="http://schemas.openxmlformats.org/officeDocument/2006/relationships/hyperlink" Target="https://www.tylorstowngrouppractice.co.uk/home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9085\Documents\DPOSS\Templates\DPOSS%20Document%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3" ma:contentTypeDescription="Create a new document." ma:contentTypeScope="" ma:versionID="c3b9694ad8cb4c349d7ff8159ebe26ce">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dcc0babc4a2c862471e94012ed72cbf7"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2.xml><?xml version="1.0" encoding="utf-8"?>
<ds:datastoreItem xmlns:ds="http://schemas.openxmlformats.org/officeDocument/2006/customXml" ds:itemID="{20F77B79-D66A-4510-BE7C-4BAC64E5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6953E-83ED-43B7-989F-DEDD08A76E0C}">
  <ds:schemaRefs>
    <ds:schemaRef ds:uri="http://schemas.openxmlformats.org/officeDocument/2006/bibliography"/>
  </ds:schemaRefs>
</ds:datastoreItem>
</file>

<file path=customXml/itemProps4.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DPOSS Document - Portrait.dotx</Template>
  <TotalTime>86</TotalTime>
  <Pages>4</Pages>
  <Words>784</Words>
  <Characters>4286</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Links>
    <vt:vector size="78" baseType="variant">
      <vt:variant>
        <vt:i4>7143461</vt:i4>
      </vt:variant>
      <vt:variant>
        <vt:i4>36</vt:i4>
      </vt:variant>
      <vt:variant>
        <vt:i4>0</vt:i4>
      </vt:variant>
      <vt:variant>
        <vt:i4>5</vt:i4>
      </vt:variant>
      <vt:variant>
        <vt:lpwstr>https://www.beh-mht.nhs.uk/finance.htm</vt:lpwstr>
      </vt:variant>
      <vt:variant>
        <vt:lpwstr/>
      </vt:variant>
      <vt:variant>
        <vt:i4>6488105</vt:i4>
      </vt:variant>
      <vt:variant>
        <vt:i4>33</vt:i4>
      </vt:variant>
      <vt:variant>
        <vt:i4>0</vt:i4>
      </vt:variant>
      <vt:variant>
        <vt:i4>5</vt:i4>
      </vt:variant>
      <vt:variant>
        <vt:lpwstr>https://www.beh-mht.nhs.uk/trust-board-meetings-and-papers.htm</vt:lpwstr>
      </vt:variant>
      <vt:variant>
        <vt:lpwstr/>
      </vt:variant>
      <vt:variant>
        <vt:i4>917527</vt:i4>
      </vt:variant>
      <vt:variant>
        <vt:i4>30</vt:i4>
      </vt:variant>
      <vt:variant>
        <vt:i4>0</vt:i4>
      </vt:variant>
      <vt:variant>
        <vt:i4>5</vt:i4>
      </vt:variant>
      <vt:variant>
        <vt:lpwstr>https://www.beh-mht.nhs.uk/annual-accounts-2.htm</vt:lpwstr>
      </vt:variant>
      <vt:variant>
        <vt:lpwstr/>
      </vt:variant>
      <vt:variant>
        <vt:i4>2883694</vt:i4>
      </vt:variant>
      <vt:variant>
        <vt:i4>27</vt:i4>
      </vt:variant>
      <vt:variant>
        <vt:i4>0</vt:i4>
      </vt:variant>
      <vt:variant>
        <vt:i4>5</vt:i4>
      </vt:variant>
      <vt:variant>
        <vt:lpwstr>https://www.beh-mht.nhs.uk/publications.htm</vt:lpwstr>
      </vt:variant>
      <vt:variant>
        <vt:lpwstr/>
      </vt:variant>
      <vt:variant>
        <vt:i4>6488105</vt:i4>
      </vt:variant>
      <vt:variant>
        <vt:i4>24</vt:i4>
      </vt:variant>
      <vt:variant>
        <vt:i4>0</vt:i4>
      </vt:variant>
      <vt:variant>
        <vt:i4>5</vt:i4>
      </vt:variant>
      <vt:variant>
        <vt:lpwstr>https://www.beh-mht.nhs.uk/trust-board-meetings-and-papers.htm</vt:lpwstr>
      </vt:variant>
      <vt:variant>
        <vt:lpwstr/>
      </vt:variant>
      <vt:variant>
        <vt:i4>7077937</vt:i4>
      </vt:variant>
      <vt:variant>
        <vt:i4>21</vt:i4>
      </vt:variant>
      <vt:variant>
        <vt:i4>0</vt:i4>
      </vt:variant>
      <vt:variant>
        <vt:i4>5</vt:i4>
      </vt:variant>
      <vt:variant>
        <vt:lpwstr>https://www.beh-mht.nhs.uk/expenditure.htm</vt:lpwstr>
      </vt:variant>
      <vt:variant>
        <vt:lpwstr/>
      </vt:variant>
      <vt:variant>
        <vt:i4>8126574</vt:i4>
      </vt:variant>
      <vt:variant>
        <vt:i4>18</vt:i4>
      </vt:variant>
      <vt:variant>
        <vt:i4>0</vt:i4>
      </vt:variant>
      <vt:variant>
        <vt:i4>5</vt:i4>
      </vt:variant>
      <vt:variant>
        <vt:lpwstr>https://www.england.nhs.uk/contact-us/pub-scheme/services/</vt:lpwstr>
      </vt:variant>
      <vt:variant>
        <vt:lpwstr/>
      </vt:variant>
      <vt:variant>
        <vt:i4>7405612</vt:i4>
      </vt:variant>
      <vt:variant>
        <vt:i4>15</vt:i4>
      </vt:variant>
      <vt:variant>
        <vt:i4>0</vt:i4>
      </vt:variant>
      <vt:variant>
        <vt:i4>5</vt:i4>
      </vt:variant>
      <vt:variant>
        <vt:lpwstr>https://www.england.nhs.uk/publication/our-board-members-register-of-interests/</vt:lpwstr>
      </vt:variant>
      <vt:variant>
        <vt:lpwstr/>
      </vt:variant>
      <vt:variant>
        <vt:i4>7471166</vt:i4>
      </vt:variant>
      <vt:variant>
        <vt:i4>12</vt:i4>
      </vt:variant>
      <vt:variant>
        <vt:i4>0</vt:i4>
      </vt:variant>
      <vt:variant>
        <vt:i4>5</vt:i4>
      </vt:variant>
      <vt:variant>
        <vt:lpwstr>https://www.england.nhs.uk/contact-us/pub-scheme/pol-proc/</vt:lpwstr>
      </vt:variant>
      <vt:variant>
        <vt:lpwstr/>
      </vt:variant>
      <vt:variant>
        <vt:i4>3539046</vt:i4>
      </vt:variant>
      <vt:variant>
        <vt:i4>9</vt:i4>
      </vt:variant>
      <vt:variant>
        <vt:i4>0</vt:i4>
      </vt:variant>
      <vt:variant>
        <vt:i4>5</vt:i4>
      </vt:variant>
      <vt:variant>
        <vt:lpwstr>https://www.england.nhs.uk/contact-us/pub-scheme/decisions/</vt:lpwstr>
      </vt:variant>
      <vt:variant>
        <vt:lpwstr/>
      </vt:variant>
      <vt:variant>
        <vt:i4>720899</vt:i4>
      </vt:variant>
      <vt:variant>
        <vt:i4>6</vt:i4>
      </vt:variant>
      <vt:variant>
        <vt:i4>0</vt:i4>
      </vt:variant>
      <vt:variant>
        <vt:i4>5</vt:i4>
      </vt:variant>
      <vt:variant>
        <vt:lpwstr>https://www.england.nhs.uk/contact-us/pub-scheme/priorities/</vt:lpwstr>
      </vt:variant>
      <vt:variant>
        <vt:lpwstr/>
      </vt:variant>
      <vt:variant>
        <vt:i4>2883699</vt:i4>
      </vt:variant>
      <vt:variant>
        <vt:i4>3</vt:i4>
      </vt:variant>
      <vt:variant>
        <vt:i4>0</vt:i4>
      </vt:variant>
      <vt:variant>
        <vt:i4>5</vt:i4>
      </vt:variant>
      <vt:variant>
        <vt:lpwstr>https://www.england.nhs.uk/contact-us/pub-scheme/spend/</vt:lpwstr>
      </vt:variant>
      <vt:variant>
        <vt:lpwstr/>
      </vt:variant>
      <vt:variant>
        <vt:i4>4915268</vt:i4>
      </vt:variant>
      <vt:variant>
        <vt:i4>0</vt:i4>
      </vt:variant>
      <vt:variant>
        <vt:i4>0</vt:i4>
      </vt:variant>
      <vt:variant>
        <vt:i4>5</vt:i4>
      </vt:variant>
      <vt:variant>
        <vt:lpwstr>https://www.england.nhs.uk/contact-us/pub-scheme/what-we-do/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Newland</dc:creator>
  <cp:keywords/>
  <dc:description/>
  <cp:lastModifiedBy>Kerys Saunders (Tylorstown - The Surgery (Tylorstown))</cp:lastModifiedBy>
  <cp:revision>6</cp:revision>
  <dcterms:created xsi:type="dcterms:W3CDTF">2024-01-31T12:41:00Z</dcterms:created>
  <dcterms:modified xsi:type="dcterms:W3CDTF">2024-01-31T14:11:00Z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y fmtid="{D5CDD505-2E9C-101B-9397-08002B2CF9AE}" pid="4" name="GrammarlyDocumentId">
    <vt:lpwstr>ae862136c702971223cd14fcfc11f733eecf291dce8a29b5cd9c9605489aed21</vt:lpwstr>
  </property>
</Properties>
</file>